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74608"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031BCAA6" w14:textId="77777777" w:rsidTr="00CA2922">
        <w:trPr>
          <w:tblHeader/>
        </w:trPr>
        <w:tc>
          <w:tcPr>
            <w:tcW w:w="2689" w:type="dxa"/>
          </w:tcPr>
          <w:p w14:paraId="1C666DDC" w14:textId="77777777" w:rsidR="00F1480E" w:rsidRPr="00A326C2" w:rsidRDefault="00830267" w:rsidP="00CA2922">
            <w:pPr>
              <w:pStyle w:val="SIText-Bold"/>
            </w:pPr>
            <w:r w:rsidRPr="00A326C2">
              <w:t>Release</w:t>
            </w:r>
          </w:p>
        </w:tc>
        <w:tc>
          <w:tcPr>
            <w:tcW w:w="6939" w:type="dxa"/>
          </w:tcPr>
          <w:p w14:paraId="2091594E" w14:textId="77777777" w:rsidR="00F1480E" w:rsidRPr="00A326C2" w:rsidRDefault="00830267" w:rsidP="00CA2922">
            <w:pPr>
              <w:pStyle w:val="SIText-Bold"/>
            </w:pPr>
            <w:r w:rsidRPr="00A326C2">
              <w:t>Comments</w:t>
            </w:r>
          </w:p>
        </w:tc>
      </w:tr>
      <w:tr w:rsidR="00F1480E" w14:paraId="327CFEED" w14:textId="77777777" w:rsidTr="00CA2922">
        <w:tc>
          <w:tcPr>
            <w:tcW w:w="2689" w:type="dxa"/>
          </w:tcPr>
          <w:p w14:paraId="5C39F674" w14:textId="77777777" w:rsidR="00F1480E" w:rsidRPr="00CC451E" w:rsidRDefault="00F1480E" w:rsidP="00CC451E">
            <w:pPr>
              <w:pStyle w:val="SIText"/>
            </w:pPr>
            <w:r w:rsidRPr="00CC451E">
              <w:t>Release</w:t>
            </w:r>
            <w:r w:rsidR="00D23313">
              <w:t xml:space="preserve"> 1</w:t>
            </w:r>
          </w:p>
        </w:tc>
        <w:tc>
          <w:tcPr>
            <w:tcW w:w="6939" w:type="dxa"/>
          </w:tcPr>
          <w:p w14:paraId="36B0AA2B" w14:textId="025D527A" w:rsidR="00F1480E" w:rsidRPr="00CC451E" w:rsidRDefault="00F1480E" w:rsidP="00CC451E">
            <w:pPr>
              <w:pStyle w:val="SIText"/>
            </w:pPr>
            <w:r w:rsidRPr="00CC451E">
              <w:t xml:space="preserve">This version released with </w:t>
            </w:r>
            <w:r w:rsidR="003D6B4C">
              <w:t xml:space="preserve">the </w:t>
            </w:r>
            <w:r w:rsidR="00D23313">
              <w:t>ACM Animal Care and Management</w:t>
            </w:r>
            <w:r w:rsidR="006317EE">
              <w:t xml:space="preserve"> </w:t>
            </w:r>
            <w:r w:rsidR="00AD106B">
              <w:t xml:space="preserve">Training Package </w:t>
            </w:r>
            <w:r w:rsidR="006317EE">
              <w:t>Version 1.0</w:t>
            </w:r>
            <w:r w:rsidR="00636119">
              <w:t>.</w:t>
            </w:r>
          </w:p>
        </w:tc>
      </w:tr>
    </w:tbl>
    <w:p w14:paraId="004C92A2"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8607C5" w:rsidRPr="00963A46" w14:paraId="1CB39ED2" w14:textId="77777777" w:rsidTr="00CA2922">
        <w:trPr>
          <w:tblHeader/>
        </w:trPr>
        <w:tc>
          <w:tcPr>
            <w:tcW w:w="1396" w:type="pct"/>
            <w:shd w:val="clear" w:color="auto" w:fill="auto"/>
          </w:tcPr>
          <w:p w14:paraId="14A1FDBD" w14:textId="77777777" w:rsidR="008607C5" w:rsidRPr="00963A46" w:rsidRDefault="008607C5" w:rsidP="006B6DDD">
            <w:pPr>
              <w:pStyle w:val="SIUNITCODE"/>
            </w:pPr>
            <w:r w:rsidRPr="00714686">
              <w:t>ACMCAS401</w:t>
            </w:r>
          </w:p>
        </w:tc>
        <w:tc>
          <w:tcPr>
            <w:tcW w:w="3604" w:type="pct"/>
            <w:shd w:val="clear" w:color="auto" w:fill="auto"/>
          </w:tcPr>
          <w:p w14:paraId="258FE792" w14:textId="77777777" w:rsidR="008607C5" w:rsidRPr="00D42082" w:rsidRDefault="008607C5" w:rsidP="006B6DDD">
            <w:pPr>
              <w:pStyle w:val="SIUnittitle"/>
            </w:pPr>
            <w:r w:rsidRPr="00714686">
              <w:t>Manage compliance in the companion animal industry</w:t>
            </w:r>
          </w:p>
        </w:tc>
      </w:tr>
      <w:tr w:rsidR="00F1480E" w:rsidRPr="00963A46" w14:paraId="25F4BF4E" w14:textId="77777777" w:rsidTr="00CA2922">
        <w:tc>
          <w:tcPr>
            <w:tcW w:w="1396" w:type="pct"/>
            <w:shd w:val="clear" w:color="auto" w:fill="auto"/>
          </w:tcPr>
          <w:p w14:paraId="31E08E9E" w14:textId="77777777" w:rsidR="00F1480E" w:rsidRPr="00FD557D" w:rsidRDefault="00FD557D" w:rsidP="00FD557D">
            <w:pPr>
              <w:pStyle w:val="SIHeading2"/>
            </w:pPr>
            <w:r w:rsidRPr="00FD557D">
              <w:t>Application</w:t>
            </w:r>
          </w:p>
          <w:p w14:paraId="0ECC234F" w14:textId="77777777" w:rsidR="00FD557D" w:rsidRPr="00923720" w:rsidRDefault="00FD557D" w:rsidP="00FD557D">
            <w:pPr>
              <w:pStyle w:val="SIHeading2"/>
            </w:pPr>
          </w:p>
        </w:tc>
        <w:tc>
          <w:tcPr>
            <w:tcW w:w="3604" w:type="pct"/>
            <w:shd w:val="clear" w:color="auto" w:fill="auto"/>
          </w:tcPr>
          <w:p w14:paraId="4873545B" w14:textId="77777777" w:rsidR="00803E69" w:rsidRDefault="00803E69" w:rsidP="006B6DDD">
            <w:pPr>
              <w:pStyle w:val="SIText"/>
            </w:pPr>
            <w:r w:rsidRPr="006317EE">
              <w:t>This unit of competency describes the skills and knowledge required to manage compliance within the companion animal industry, including the provision of high-level advice to clients on companion animal management and housing needs, maintaining external relationships</w:t>
            </w:r>
            <w:r w:rsidR="006317EE">
              <w:t>,</w:t>
            </w:r>
            <w:r w:rsidRPr="006317EE">
              <w:t xml:space="preserve"> and keeping records.</w:t>
            </w:r>
          </w:p>
          <w:p w14:paraId="0B780BEA" w14:textId="77777777" w:rsidR="006B6DDD" w:rsidRPr="006317EE" w:rsidRDefault="006B6DDD" w:rsidP="006B6DDD">
            <w:pPr>
              <w:pStyle w:val="SIText"/>
            </w:pPr>
          </w:p>
          <w:p w14:paraId="176DD638" w14:textId="77777777" w:rsidR="00803E69" w:rsidRDefault="00803E69" w:rsidP="006B6DDD">
            <w:pPr>
              <w:pStyle w:val="SIText"/>
            </w:pPr>
            <w:r w:rsidRPr="006317EE">
              <w:t xml:space="preserve">This unit </w:t>
            </w:r>
            <w:r w:rsidR="006317EE">
              <w:t>applies to individuals</w:t>
            </w:r>
            <w:r w:rsidRPr="006317EE">
              <w:t xml:space="preserve"> working in the companion animal industry sector including pet and aquarium shops, boarding kennels and catteries, companion animal training, grooming or breeding establishments and mobile animal facilities. </w:t>
            </w:r>
            <w:r w:rsidR="006317EE">
              <w:t>These</w:t>
            </w:r>
            <w:r w:rsidR="006317EE" w:rsidRPr="006317EE">
              <w:t xml:space="preserve"> individuals analyse information and exercise judgement to complete a range of skilled activities and demonstrate deep knowledge in a specific technical area. They have accountability for the work of others and analyse, design and communicate solutions to a range of complex problems.</w:t>
            </w:r>
          </w:p>
          <w:p w14:paraId="6BBFDD63" w14:textId="77777777" w:rsidR="006B6DDD" w:rsidRPr="006317EE" w:rsidRDefault="006B6DDD" w:rsidP="006B6DDD">
            <w:pPr>
              <w:pStyle w:val="SIText"/>
            </w:pPr>
          </w:p>
          <w:p w14:paraId="3A9CFDE6" w14:textId="77777777" w:rsidR="00F1480E" w:rsidRDefault="00803E69" w:rsidP="006B6DDD">
            <w:pPr>
              <w:pStyle w:val="SIText"/>
            </w:pPr>
            <w:r w:rsidRPr="006317EE">
              <w:t>No occupational licensing, legislative or certification requirements are known to apply to this unit at the time of publication.</w:t>
            </w:r>
          </w:p>
          <w:p w14:paraId="33C53FCA" w14:textId="77777777" w:rsidR="00E849BA" w:rsidRDefault="00E849BA" w:rsidP="006B6DDD">
            <w:pPr>
              <w:pStyle w:val="SIText"/>
            </w:pPr>
          </w:p>
          <w:p w14:paraId="312CFD0E" w14:textId="77777777" w:rsidR="00E849BA" w:rsidRPr="00E849BA" w:rsidRDefault="00E849BA" w:rsidP="00E849BA">
            <w:pPr>
              <w:rPr>
                <w:rFonts w:ascii="Calibri" w:hAnsi="Calibri"/>
              </w:rPr>
            </w:pPr>
            <w:r>
              <w:rPr>
                <w:sz w:val="20"/>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543E01C5" w14:textId="77777777" w:rsidTr="00CA2922">
        <w:tc>
          <w:tcPr>
            <w:tcW w:w="1396" w:type="pct"/>
            <w:shd w:val="clear" w:color="auto" w:fill="auto"/>
          </w:tcPr>
          <w:p w14:paraId="395BD62C" w14:textId="77777777" w:rsidR="00F1480E" w:rsidRPr="00923720" w:rsidRDefault="00FD557D" w:rsidP="00FD557D">
            <w:pPr>
              <w:pStyle w:val="SIHeading2"/>
            </w:pPr>
            <w:r w:rsidRPr="00923720">
              <w:t>Prerequisite Unit</w:t>
            </w:r>
          </w:p>
        </w:tc>
        <w:tc>
          <w:tcPr>
            <w:tcW w:w="3604" w:type="pct"/>
            <w:shd w:val="clear" w:color="auto" w:fill="auto"/>
          </w:tcPr>
          <w:p w14:paraId="133430BA" w14:textId="77777777" w:rsidR="00F1480E" w:rsidRPr="008908DE" w:rsidRDefault="00F1480E" w:rsidP="008908DE">
            <w:pPr>
              <w:pStyle w:val="SIText"/>
            </w:pPr>
            <w:r w:rsidRPr="008908DE">
              <w:t>Nil</w:t>
            </w:r>
          </w:p>
        </w:tc>
      </w:tr>
      <w:tr w:rsidR="00F1480E" w:rsidRPr="00963A46" w14:paraId="48975763" w14:textId="77777777" w:rsidTr="00CA2922">
        <w:tc>
          <w:tcPr>
            <w:tcW w:w="1396" w:type="pct"/>
            <w:shd w:val="clear" w:color="auto" w:fill="auto"/>
          </w:tcPr>
          <w:p w14:paraId="69D6D73A" w14:textId="77777777" w:rsidR="00F1480E" w:rsidRPr="00923720" w:rsidRDefault="00FD557D" w:rsidP="00FD557D">
            <w:pPr>
              <w:pStyle w:val="SIHeading2"/>
            </w:pPr>
            <w:r w:rsidRPr="00923720">
              <w:t>Unit Sector</w:t>
            </w:r>
          </w:p>
        </w:tc>
        <w:tc>
          <w:tcPr>
            <w:tcW w:w="3604" w:type="pct"/>
            <w:shd w:val="clear" w:color="auto" w:fill="auto"/>
          </w:tcPr>
          <w:p w14:paraId="720BC527" w14:textId="77777777" w:rsidR="00F1480E" w:rsidRPr="008908DE" w:rsidRDefault="00E84DEE" w:rsidP="00E84DEE">
            <w:pPr>
              <w:pStyle w:val="SIText"/>
            </w:pPr>
            <w:r>
              <w:t>Companion Animal Sector (CAS)</w:t>
            </w:r>
          </w:p>
        </w:tc>
      </w:tr>
    </w:tbl>
    <w:p w14:paraId="7100524B"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F3EB5A4" w14:textId="77777777" w:rsidTr="00CA2922">
        <w:trPr>
          <w:cantSplit/>
          <w:tblHeader/>
        </w:trPr>
        <w:tc>
          <w:tcPr>
            <w:tcW w:w="1396" w:type="pct"/>
            <w:tcBorders>
              <w:bottom w:val="single" w:sz="4" w:space="0" w:color="C0C0C0"/>
            </w:tcBorders>
            <w:shd w:val="clear" w:color="auto" w:fill="auto"/>
          </w:tcPr>
          <w:p w14:paraId="34620594"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2F7CBBD5" w14:textId="77777777" w:rsidR="00F1480E" w:rsidRPr="00923720" w:rsidRDefault="00FD557D" w:rsidP="00FD557D">
            <w:pPr>
              <w:pStyle w:val="SIHeading2"/>
            </w:pPr>
            <w:r w:rsidRPr="00923720">
              <w:t>Performance Criteria</w:t>
            </w:r>
          </w:p>
        </w:tc>
      </w:tr>
      <w:tr w:rsidR="00F1480E" w:rsidRPr="00963A46" w14:paraId="1804748D" w14:textId="77777777" w:rsidTr="00CA2922">
        <w:trPr>
          <w:cantSplit/>
          <w:tblHeader/>
        </w:trPr>
        <w:tc>
          <w:tcPr>
            <w:tcW w:w="1396" w:type="pct"/>
            <w:tcBorders>
              <w:top w:val="single" w:sz="4" w:space="0" w:color="C0C0C0"/>
            </w:tcBorders>
            <w:shd w:val="clear" w:color="auto" w:fill="auto"/>
          </w:tcPr>
          <w:p w14:paraId="03CB3790"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1F40C4"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803E69" w:rsidRPr="00963A46" w14:paraId="692CD3B1" w14:textId="77777777" w:rsidTr="00CA2922">
        <w:trPr>
          <w:cantSplit/>
        </w:trPr>
        <w:tc>
          <w:tcPr>
            <w:tcW w:w="1396" w:type="pct"/>
            <w:shd w:val="clear" w:color="auto" w:fill="auto"/>
          </w:tcPr>
          <w:p w14:paraId="7DF7F46D" w14:textId="77777777" w:rsidR="00803E69" w:rsidRPr="006317EE" w:rsidRDefault="00A838E7" w:rsidP="006B6DDD">
            <w:pPr>
              <w:pStyle w:val="SIText"/>
            </w:pPr>
            <w:r>
              <w:t xml:space="preserve">1. </w:t>
            </w:r>
            <w:r w:rsidR="00803E69" w:rsidRPr="006317EE">
              <w:t>Provide high-level advice on companion animals</w:t>
            </w:r>
          </w:p>
        </w:tc>
        <w:tc>
          <w:tcPr>
            <w:tcW w:w="3604" w:type="pct"/>
            <w:shd w:val="clear" w:color="auto" w:fill="auto"/>
          </w:tcPr>
          <w:p w14:paraId="2C68E413" w14:textId="77777777" w:rsidR="00803E69" w:rsidRPr="002C58B8" w:rsidRDefault="002C58B8" w:rsidP="006B6DDD">
            <w:pPr>
              <w:pStyle w:val="SIText"/>
            </w:pPr>
            <w:r>
              <w:t xml:space="preserve">1.1 </w:t>
            </w:r>
            <w:r w:rsidR="00803E69" w:rsidRPr="002C58B8">
              <w:t>Assess needs of client and animal needs</w:t>
            </w:r>
          </w:p>
          <w:p w14:paraId="4F0264B9" w14:textId="00BB7B0E" w:rsidR="00803E69" w:rsidRPr="002C58B8" w:rsidRDefault="002C58B8" w:rsidP="006B6DDD">
            <w:pPr>
              <w:pStyle w:val="SIText"/>
            </w:pPr>
            <w:r>
              <w:t xml:space="preserve">1.2 </w:t>
            </w:r>
            <w:r w:rsidR="00803E69" w:rsidRPr="002C58B8">
              <w:t xml:space="preserve">Provide advice on behaviour management for </w:t>
            </w:r>
            <w:r w:rsidR="00B37E10">
              <w:t xml:space="preserve">particular </w:t>
            </w:r>
            <w:r w:rsidR="00B37E10" w:rsidRPr="002C58B8">
              <w:t>species</w:t>
            </w:r>
            <w:r w:rsidR="00F67D7E">
              <w:t xml:space="preserve"> and breeds</w:t>
            </w:r>
          </w:p>
          <w:p w14:paraId="29DEF369" w14:textId="0C9F638A" w:rsidR="00803E69" w:rsidRPr="002C58B8" w:rsidRDefault="002C58B8" w:rsidP="006B6DDD">
            <w:pPr>
              <w:pStyle w:val="SIText"/>
            </w:pPr>
            <w:r>
              <w:t xml:space="preserve">1.3 </w:t>
            </w:r>
            <w:r w:rsidR="00803E69" w:rsidRPr="002C58B8">
              <w:t>Provide advice on special dietary requirements, incl</w:t>
            </w:r>
            <w:r w:rsidR="00F67D7E">
              <w:t>uding food and water</w:t>
            </w:r>
          </w:p>
        </w:tc>
      </w:tr>
      <w:tr w:rsidR="00803E69" w:rsidRPr="00963A46" w14:paraId="5B25772F" w14:textId="77777777" w:rsidTr="00CA2922">
        <w:trPr>
          <w:cantSplit/>
        </w:trPr>
        <w:tc>
          <w:tcPr>
            <w:tcW w:w="1396" w:type="pct"/>
            <w:shd w:val="clear" w:color="auto" w:fill="auto"/>
          </w:tcPr>
          <w:p w14:paraId="77C21141" w14:textId="77777777" w:rsidR="00803E69" w:rsidRPr="006317EE" w:rsidRDefault="00A838E7" w:rsidP="006B6DDD">
            <w:pPr>
              <w:pStyle w:val="SIText"/>
            </w:pPr>
            <w:r>
              <w:t xml:space="preserve">2. </w:t>
            </w:r>
            <w:r w:rsidR="00803E69" w:rsidRPr="006317EE">
              <w:t>Manage animals in accordance with relevant codes of practice and legislative requirements</w:t>
            </w:r>
          </w:p>
        </w:tc>
        <w:tc>
          <w:tcPr>
            <w:tcW w:w="3604" w:type="pct"/>
            <w:shd w:val="clear" w:color="auto" w:fill="auto"/>
          </w:tcPr>
          <w:p w14:paraId="6B1CD04A" w14:textId="77777777" w:rsidR="00803E69" w:rsidRPr="002C58B8" w:rsidRDefault="002C58B8" w:rsidP="006B6DDD">
            <w:pPr>
              <w:pStyle w:val="SIText"/>
            </w:pPr>
            <w:r>
              <w:t xml:space="preserve">2.1 </w:t>
            </w:r>
            <w:r w:rsidR="00803E69" w:rsidRPr="002C58B8">
              <w:t xml:space="preserve">Provide appropriate housing and equipment to animals kept on the premises in accordance with the physical, behavioural and social requirements of </w:t>
            </w:r>
            <w:r>
              <w:t>each</w:t>
            </w:r>
            <w:r w:rsidR="00803E69" w:rsidRPr="002C58B8">
              <w:t xml:space="preserve"> animal</w:t>
            </w:r>
          </w:p>
          <w:p w14:paraId="4B6F9374" w14:textId="77777777" w:rsidR="00803E69" w:rsidRPr="002C58B8" w:rsidRDefault="002C58B8" w:rsidP="006B6DDD">
            <w:pPr>
              <w:pStyle w:val="SIText"/>
            </w:pPr>
            <w:r>
              <w:t xml:space="preserve">2.2 </w:t>
            </w:r>
            <w:r w:rsidR="00803E69" w:rsidRPr="002C58B8">
              <w:t xml:space="preserve">Develop, document and promote policies and procedures for animal management, </w:t>
            </w:r>
            <w:r w:rsidR="00E849BA">
              <w:t xml:space="preserve">WHS, </w:t>
            </w:r>
            <w:r w:rsidR="00803E69" w:rsidRPr="002C58B8">
              <w:t>security and environmentally sustainable work practices</w:t>
            </w:r>
          </w:p>
          <w:p w14:paraId="1278AAA0" w14:textId="482A44B0" w:rsidR="00803E69" w:rsidRPr="002C58B8" w:rsidRDefault="002C58B8" w:rsidP="006B6DDD">
            <w:pPr>
              <w:pStyle w:val="SIText"/>
            </w:pPr>
            <w:r>
              <w:t xml:space="preserve">2.3 </w:t>
            </w:r>
            <w:r w:rsidR="00803E69" w:rsidRPr="002C58B8">
              <w:t>Develop appropriate nutr</w:t>
            </w:r>
            <w:r w:rsidR="00F67D7E">
              <w:t>itional strategies</w:t>
            </w:r>
            <w:r w:rsidR="00803E69" w:rsidRPr="002C58B8">
              <w:t xml:space="preserve"> for the range of animals kept on the premises</w:t>
            </w:r>
          </w:p>
          <w:p w14:paraId="3A367BAA" w14:textId="3DCFE12D" w:rsidR="00803E69" w:rsidRPr="002C58B8" w:rsidRDefault="002C58B8" w:rsidP="006B6DDD">
            <w:pPr>
              <w:pStyle w:val="SIText"/>
            </w:pPr>
            <w:r>
              <w:t xml:space="preserve">2.4 </w:t>
            </w:r>
            <w:r w:rsidR="00803E69" w:rsidRPr="002C58B8">
              <w:t>Arrange monitoring and care of young, sick or i</w:t>
            </w:r>
            <w:r w:rsidR="00F67D7E">
              <w:t>njured animals</w:t>
            </w:r>
          </w:p>
          <w:p w14:paraId="573303CB" w14:textId="77777777" w:rsidR="00803E69" w:rsidRPr="002C58B8" w:rsidRDefault="002C58B8" w:rsidP="006B6DDD">
            <w:pPr>
              <w:pStyle w:val="SIText"/>
            </w:pPr>
            <w:r>
              <w:t xml:space="preserve">2.5 </w:t>
            </w:r>
            <w:r w:rsidR="00803E69" w:rsidRPr="002C58B8">
              <w:t>Implement effective waste management strategies</w:t>
            </w:r>
          </w:p>
        </w:tc>
      </w:tr>
      <w:tr w:rsidR="00803E69" w:rsidRPr="00963A46" w14:paraId="3D6769BA" w14:textId="77777777" w:rsidTr="00CA2922">
        <w:trPr>
          <w:cantSplit/>
        </w:trPr>
        <w:tc>
          <w:tcPr>
            <w:tcW w:w="1396" w:type="pct"/>
            <w:shd w:val="clear" w:color="auto" w:fill="auto"/>
          </w:tcPr>
          <w:p w14:paraId="475A2A41" w14:textId="77777777" w:rsidR="00803E69" w:rsidRPr="006317EE" w:rsidRDefault="00A838E7" w:rsidP="006B6DDD">
            <w:pPr>
              <w:pStyle w:val="SIText"/>
            </w:pPr>
            <w:r>
              <w:t xml:space="preserve">3. </w:t>
            </w:r>
            <w:r w:rsidR="00803E69" w:rsidRPr="006317EE">
              <w:t>Provide advice on legislative requirements</w:t>
            </w:r>
          </w:p>
        </w:tc>
        <w:tc>
          <w:tcPr>
            <w:tcW w:w="3604" w:type="pct"/>
            <w:shd w:val="clear" w:color="auto" w:fill="auto"/>
          </w:tcPr>
          <w:p w14:paraId="6913D3D5" w14:textId="6C5274BF" w:rsidR="00803E69" w:rsidRPr="002C58B8" w:rsidRDefault="002C58B8" w:rsidP="006B6DDD">
            <w:pPr>
              <w:pStyle w:val="SIText"/>
            </w:pPr>
            <w:r>
              <w:t xml:space="preserve">3.1 </w:t>
            </w:r>
            <w:r w:rsidR="00803E69" w:rsidRPr="002C58B8">
              <w:t>Provide advice on local council and companion animal legi</w:t>
            </w:r>
            <w:r w:rsidR="00F67D7E">
              <w:t>slative requirements</w:t>
            </w:r>
          </w:p>
          <w:p w14:paraId="38B27283" w14:textId="7ABC4DA0" w:rsidR="00803E69" w:rsidRPr="002C58B8" w:rsidRDefault="002C58B8" w:rsidP="006B6DDD">
            <w:pPr>
              <w:pStyle w:val="SIText"/>
            </w:pPr>
            <w:r>
              <w:t xml:space="preserve">3.2 </w:t>
            </w:r>
            <w:r w:rsidR="00803E69" w:rsidRPr="002C58B8">
              <w:t>Provide advice on relocation options and dispo</w:t>
            </w:r>
            <w:r w:rsidR="00F67D7E">
              <w:t>sal of dead animals</w:t>
            </w:r>
            <w:r w:rsidR="008757DB">
              <w:t xml:space="preserve"> according to legislative requirements</w:t>
            </w:r>
          </w:p>
          <w:p w14:paraId="30DFE727" w14:textId="427F1DCF" w:rsidR="00803E69" w:rsidRPr="002C58B8" w:rsidRDefault="002C58B8" w:rsidP="006B6DDD">
            <w:pPr>
              <w:pStyle w:val="SIText"/>
            </w:pPr>
            <w:r>
              <w:t xml:space="preserve">3.3 </w:t>
            </w:r>
            <w:r w:rsidR="00803E69" w:rsidRPr="002C58B8">
              <w:t>Provide advice on companion animal agencies</w:t>
            </w:r>
          </w:p>
          <w:p w14:paraId="18B39BA9" w14:textId="61E05221" w:rsidR="00803E69" w:rsidRPr="002C58B8" w:rsidRDefault="002C58B8" w:rsidP="006B6DDD">
            <w:pPr>
              <w:pStyle w:val="SIText"/>
            </w:pPr>
            <w:r>
              <w:t xml:space="preserve">3.4 </w:t>
            </w:r>
            <w:r w:rsidR="00803E69" w:rsidRPr="002C58B8">
              <w:t xml:space="preserve">Provide advice on transportation and quarantine </w:t>
            </w:r>
            <w:r w:rsidR="00F67D7E">
              <w:t>requirements</w:t>
            </w:r>
          </w:p>
        </w:tc>
      </w:tr>
      <w:tr w:rsidR="00803E69" w:rsidRPr="00963A46" w14:paraId="451D138A" w14:textId="77777777" w:rsidTr="00CA2922">
        <w:trPr>
          <w:cantSplit/>
        </w:trPr>
        <w:tc>
          <w:tcPr>
            <w:tcW w:w="1396" w:type="pct"/>
            <w:shd w:val="clear" w:color="auto" w:fill="auto"/>
          </w:tcPr>
          <w:p w14:paraId="434FDB6A" w14:textId="77777777" w:rsidR="00803E69" w:rsidRPr="006317EE" w:rsidRDefault="00A838E7" w:rsidP="006B6DDD">
            <w:pPr>
              <w:pStyle w:val="SIText"/>
            </w:pPr>
            <w:r>
              <w:lastRenderedPageBreak/>
              <w:t xml:space="preserve">4. </w:t>
            </w:r>
            <w:r w:rsidR="00803E69" w:rsidRPr="006317EE">
              <w:t>Manage external relationships</w:t>
            </w:r>
          </w:p>
        </w:tc>
        <w:tc>
          <w:tcPr>
            <w:tcW w:w="3604" w:type="pct"/>
            <w:shd w:val="clear" w:color="auto" w:fill="auto"/>
          </w:tcPr>
          <w:p w14:paraId="69A138FD" w14:textId="77777777" w:rsidR="00803E69" w:rsidRPr="002C58B8" w:rsidRDefault="002C58B8" w:rsidP="006B6DDD">
            <w:pPr>
              <w:pStyle w:val="SIText"/>
            </w:pPr>
            <w:r>
              <w:t xml:space="preserve">4.1 </w:t>
            </w:r>
            <w:r w:rsidR="00803E69" w:rsidRPr="002C58B8">
              <w:t>Conduct consultations and maintain relationships with veterinarians</w:t>
            </w:r>
          </w:p>
          <w:p w14:paraId="691426B0" w14:textId="77777777" w:rsidR="00803E69" w:rsidRPr="002C58B8" w:rsidRDefault="002C58B8" w:rsidP="006B6DDD">
            <w:pPr>
              <w:pStyle w:val="SIText"/>
            </w:pPr>
            <w:r>
              <w:t xml:space="preserve">4.2 </w:t>
            </w:r>
            <w:r w:rsidR="00803E69" w:rsidRPr="002C58B8">
              <w:t>Maintain relationships with suppliers, relevant industry associations and other stakeholders</w:t>
            </w:r>
          </w:p>
        </w:tc>
      </w:tr>
      <w:tr w:rsidR="00803E69" w:rsidRPr="00963A46" w14:paraId="61EB548B" w14:textId="77777777" w:rsidTr="00CA2922">
        <w:trPr>
          <w:cantSplit/>
        </w:trPr>
        <w:tc>
          <w:tcPr>
            <w:tcW w:w="1396" w:type="pct"/>
            <w:shd w:val="clear" w:color="auto" w:fill="auto"/>
          </w:tcPr>
          <w:p w14:paraId="07837AAA" w14:textId="77777777" w:rsidR="00803E69" w:rsidRPr="006317EE" w:rsidRDefault="00A838E7" w:rsidP="00A838E7">
            <w:pPr>
              <w:rPr>
                <w:rFonts w:cs="Arial"/>
                <w:sz w:val="20"/>
                <w:szCs w:val="20"/>
              </w:rPr>
            </w:pPr>
            <w:r>
              <w:rPr>
                <w:rFonts w:cs="Arial"/>
                <w:sz w:val="20"/>
                <w:szCs w:val="20"/>
              </w:rPr>
              <w:t xml:space="preserve">5. </w:t>
            </w:r>
            <w:r w:rsidR="00803E69" w:rsidRPr="006317EE">
              <w:rPr>
                <w:rFonts w:cs="Arial"/>
                <w:sz w:val="20"/>
                <w:szCs w:val="20"/>
              </w:rPr>
              <w:t>Maintain records</w:t>
            </w:r>
          </w:p>
        </w:tc>
        <w:tc>
          <w:tcPr>
            <w:tcW w:w="3604" w:type="pct"/>
            <w:shd w:val="clear" w:color="auto" w:fill="auto"/>
          </w:tcPr>
          <w:p w14:paraId="5A0583F4" w14:textId="77777777" w:rsidR="00803E69" w:rsidRPr="002C58B8" w:rsidRDefault="002C58B8" w:rsidP="002C58B8">
            <w:pPr>
              <w:rPr>
                <w:rFonts w:cs="Arial"/>
                <w:sz w:val="20"/>
                <w:szCs w:val="20"/>
              </w:rPr>
            </w:pPr>
            <w:r>
              <w:rPr>
                <w:rFonts w:cs="Arial"/>
                <w:sz w:val="20"/>
                <w:szCs w:val="20"/>
              </w:rPr>
              <w:t xml:space="preserve">5.1 </w:t>
            </w:r>
            <w:r w:rsidR="00803E69" w:rsidRPr="002C58B8">
              <w:rPr>
                <w:rFonts w:cs="Arial"/>
                <w:sz w:val="20"/>
                <w:szCs w:val="20"/>
              </w:rPr>
              <w:t>Maintain records of medication and treatments provided to animals</w:t>
            </w:r>
          </w:p>
          <w:p w14:paraId="20A40A53" w14:textId="77777777" w:rsidR="00803E69" w:rsidRPr="002C58B8" w:rsidRDefault="002C58B8" w:rsidP="002C58B8">
            <w:pPr>
              <w:rPr>
                <w:rFonts w:cs="Arial"/>
                <w:sz w:val="20"/>
                <w:szCs w:val="20"/>
              </w:rPr>
            </w:pPr>
            <w:r>
              <w:rPr>
                <w:rFonts w:cs="Arial"/>
                <w:sz w:val="20"/>
                <w:szCs w:val="20"/>
              </w:rPr>
              <w:t xml:space="preserve">5.2 </w:t>
            </w:r>
            <w:r w:rsidR="00803E69" w:rsidRPr="002C58B8">
              <w:rPr>
                <w:rFonts w:cs="Arial"/>
                <w:sz w:val="20"/>
                <w:szCs w:val="20"/>
              </w:rPr>
              <w:t>Manage trading in animals that are subject to regulatory control</w:t>
            </w:r>
          </w:p>
          <w:p w14:paraId="502CCE18" w14:textId="1888E9F3" w:rsidR="00803E69" w:rsidRPr="002C58B8" w:rsidRDefault="002C58B8" w:rsidP="002C58B8">
            <w:pPr>
              <w:rPr>
                <w:rFonts w:cs="Arial"/>
                <w:sz w:val="20"/>
                <w:szCs w:val="20"/>
              </w:rPr>
            </w:pPr>
            <w:r>
              <w:rPr>
                <w:rFonts w:cs="Arial"/>
                <w:sz w:val="20"/>
                <w:szCs w:val="20"/>
              </w:rPr>
              <w:t xml:space="preserve">5.3 </w:t>
            </w:r>
            <w:r w:rsidR="00803E69" w:rsidRPr="002C58B8">
              <w:rPr>
                <w:rFonts w:cs="Arial"/>
                <w:sz w:val="20"/>
                <w:szCs w:val="20"/>
              </w:rPr>
              <w:t>Report illness, disease or death in animals</w:t>
            </w:r>
            <w:r w:rsidR="008757DB">
              <w:rPr>
                <w:rFonts w:cs="Arial"/>
                <w:sz w:val="20"/>
                <w:szCs w:val="20"/>
              </w:rPr>
              <w:t xml:space="preserve"> according to legislative requirements and industry standards</w:t>
            </w:r>
          </w:p>
        </w:tc>
      </w:tr>
    </w:tbl>
    <w:p w14:paraId="1C1752EE"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182AF7C" w14:textId="77777777" w:rsidTr="00CA2922">
        <w:trPr>
          <w:tblHeader/>
        </w:trPr>
        <w:tc>
          <w:tcPr>
            <w:tcW w:w="5000" w:type="pct"/>
            <w:gridSpan w:val="2"/>
          </w:tcPr>
          <w:p w14:paraId="45D546A8" w14:textId="77777777" w:rsidR="00F1480E" w:rsidRPr="00041E59" w:rsidRDefault="00FD557D" w:rsidP="00FD557D">
            <w:pPr>
              <w:pStyle w:val="SIHeading2"/>
            </w:pPr>
            <w:r w:rsidRPr="00041E59">
              <w:t>Foundation Skills</w:t>
            </w:r>
          </w:p>
          <w:p w14:paraId="22047ED6"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5ED55D6" w14:textId="77777777" w:rsidTr="00CA2922">
        <w:trPr>
          <w:tblHeader/>
        </w:trPr>
        <w:tc>
          <w:tcPr>
            <w:tcW w:w="1396" w:type="pct"/>
          </w:tcPr>
          <w:p w14:paraId="2D92F66C"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7A0466EC"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2A036B79" w14:textId="77777777" w:rsidTr="00CA2922">
        <w:tc>
          <w:tcPr>
            <w:tcW w:w="1396" w:type="pct"/>
          </w:tcPr>
          <w:p w14:paraId="4D02AE03" w14:textId="77777777" w:rsidR="00F1480E" w:rsidRPr="00923720" w:rsidRDefault="006317EE" w:rsidP="00923720">
            <w:pPr>
              <w:pStyle w:val="SIText"/>
            </w:pPr>
            <w:r>
              <w:t>Reading</w:t>
            </w:r>
          </w:p>
        </w:tc>
        <w:tc>
          <w:tcPr>
            <w:tcW w:w="3604" w:type="pct"/>
          </w:tcPr>
          <w:p w14:paraId="7ADA7690" w14:textId="77777777" w:rsidR="00F1480E" w:rsidRPr="009C6126" w:rsidRDefault="006317EE" w:rsidP="009C6126">
            <w:pPr>
              <w:pStyle w:val="SIBulletList1"/>
              <w:tabs>
                <w:tab w:val="num" w:pos="360"/>
              </w:tabs>
              <w:ind w:left="357" w:hanging="357"/>
              <w:rPr>
                <w:rFonts w:eastAsia="Calibri"/>
              </w:rPr>
            </w:pPr>
            <w:r>
              <w:rPr>
                <w:rFonts w:eastAsia="Calibri"/>
              </w:rPr>
              <w:t>Identif</w:t>
            </w:r>
            <w:r w:rsidR="002C58B8">
              <w:rPr>
                <w:rFonts w:eastAsia="Calibri"/>
              </w:rPr>
              <w:t>y</w:t>
            </w:r>
            <w:r>
              <w:rPr>
                <w:rFonts w:eastAsia="Calibri"/>
              </w:rPr>
              <w:t xml:space="preserve"> explicit information about companion animals, and their requirements for upkeep</w:t>
            </w:r>
          </w:p>
        </w:tc>
      </w:tr>
      <w:tr w:rsidR="00F1480E" w:rsidRPr="00336FCA" w:rsidDel="00423CB2" w14:paraId="56F523FB" w14:textId="77777777" w:rsidTr="00CA2922">
        <w:tc>
          <w:tcPr>
            <w:tcW w:w="1396" w:type="pct"/>
          </w:tcPr>
          <w:p w14:paraId="603ECFDB" w14:textId="77777777" w:rsidR="00F1480E" w:rsidRPr="00923720" w:rsidRDefault="006317EE" w:rsidP="00923720">
            <w:pPr>
              <w:pStyle w:val="SIText"/>
            </w:pPr>
            <w:r>
              <w:t xml:space="preserve">Oral communication </w:t>
            </w:r>
          </w:p>
        </w:tc>
        <w:tc>
          <w:tcPr>
            <w:tcW w:w="3604" w:type="pct"/>
          </w:tcPr>
          <w:p w14:paraId="64B8E8A9" w14:textId="77777777" w:rsidR="00F1480E" w:rsidRDefault="002C58B8" w:rsidP="009C6126">
            <w:pPr>
              <w:pStyle w:val="SIBulletList1"/>
              <w:tabs>
                <w:tab w:val="num" w:pos="360"/>
              </w:tabs>
              <w:ind w:left="357" w:hanging="357"/>
              <w:rPr>
                <w:rFonts w:eastAsia="Calibri"/>
              </w:rPr>
            </w:pPr>
            <w:r>
              <w:rPr>
                <w:rFonts w:eastAsia="Calibri"/>
              </w:rPr>
              <w:t>Discuss issues and provide</w:t>
            </w:r>
            <w:r w:rsidR="006317EE">
              <w:rPr>
                <w:rFonts w:eastAsia="Calibri"/>
              </w:rPr>
              <w:t xml:space="preserve"> clear advice and information</w:t>
            </w:r>
          </w:p>
          <w:p w14:paraId="24C28F03" w14:textId="77777777" w:rsidR="006317EE" w:rsidRPr="003C13AE" w:rsidRDefault="002C58B8" w:rsidP="009C6126">
            <w:pPr>
              <w:pStyle w:val="SIBulletList1"/>
              <w:tabs>
                <w:tab w:val="num" w:pos="360"/>
              </w:tabs>
              <w:ind w:left="357" w:hanging="357"/>
              <w:rPr>
                <w:rFonts w:eastAsia="Calibri"/>
              </w:rPr>
            </w:pPr>
            <w:r>
              <w:rPr>
                <w:rFonts w:eastAsia="Calibri"/>
              </w:rPr>
              <w:t>Ask</w:t>
            </w:r>
            <w:r w:rsidR="006317EE">
              <w:rPr>
                <w:rFonts w:eastAsia="Calibri"/>
              </w:rPr>
              <w:t xml:space="preserve"> questions to clarify client concerns and information needs</w:t>
            </w:r>
          </w:p>
        </w:tc>
      </w:tr>
    </w:tbl>
    <w:p w14:paraId="15722F60" w14:textId="77777777" w:rsidR="00916CD7" w:rsidRDefault="00916CD7" w:rsidP="00F1480E">
      <w:pPr>
        <w:pStyle w:val="SIText"/>
        <w:keepNext/>
      </w:pPr>
    </w:p>
    <w:p w14:paraId="58902B86" w14:textId="77777777" w:rsidR="00F1480E" w:rsidRDefault="00F1480E" w:rsidP="00F1480E">
      <w:pPr>
        <w:pStyle w:val="SIText"/>
      </w:pPr>
    </w:p>
    <w:tbl>
      <w:tblPr>
        <w:tblStyle w:val="TableGrid"/>
        <w:tblW w:w="5000" w:type="pct"/>
        <w:tblLook w:val="04A0" w:firstRow="1" w:lastRow="0" w:firstColumn="1" w:lastColumn="0" w:noHBand="0" w:noVBand="1"/>
      </w:tblPr>
      <w:tblGrid>
        <w:gridCol w:w="1979"/>
        <w:gridCol w:w="2128"/>
        <w:gridCol w:w="2409"/>
        <w:gridCol w:w="3112"/>
      </w:tblGrid>
      <w:tr w:rsidR="00F1480E" w14:paraId="67AC755D" w14:textId="77777777" w:rsidTr="00CA2922">
        <w:trPr>
          <w:tblHeader/>
        </w:trPr>
        <w:tc>
          <w:tcPr>
            <w:tcW w:w="5000" w:type="pct"/>
            <w:gridSpan w:val="4"/>
          </w:tcPr>
          <w:p w14:paraId="2DE28F9E" w14:textId="77777777" w:rsidR="00F1480E" w:rsidRPr="00923720" w:rsidRDefault="00FD557D" w:rsidP="00FD557D">
            <w:pPr>
              <w:pStyle w:val="SIHeading2"/>
            </w:pPr>
            <w:r w:rsidRPr="00923720">
              <w:t>Unit Mapping Information</w:t>
            </w:r>
          </w:p>
        </w:tc>
      </w:tr>
      <w:tr w:rsidR="00F1480E" w14:paraId="324FCE6E" w14:textId="77777777" w:rsidTr="00FD557D">
        <w:trPr>
          <w:tblHeader/>
        </w:trPr>
        <w:tc>
          <w:tcPr>
            <w:tcW w:w="1028" w:type="pct"/>
          </w:tcPr>
          <w:p w14:paraId="5E1F703D" w14:textId="77777777" w:rsidR="00F1480E" w:rsidRPr="00923720" w:rsidRDefault="00F1480E" w:rsidP="00923720">
            <w:pPr>
              <w:pStyle w:val="SIText-Bold"/>
            </w:pPr>
            <w:r w:rsidRPr="00923720">
              <w:t>Code and title current version</w:t>
            </w:r>
          </w:p>
        </w:tc>
        <w:tc>
          <w:tcPr>
            <w:tcW w:w="1105" w:type="pct"/>
          </w:tcPr>
          <w:p w14:paraId="7721ACDF" w14:textId="77777777" w:rsidR="00F1480E" w:rsidRPr="00923720" w:rsidRDefault="006317EE" w:rsidP="00923720">
            <w:pPr>
              <w:pStyle w:val="SIText-Bold"/>
            </w:pPr>
            <w:r>
              <w:t xml:space="preserve">Code and title previous </w:t>
            </w:r>
            <w:r w:rsidR="00F1480E" w:rsidRPr="00923720">
              <w:t>version</w:t>
            </w:r>
          </w:p>
        </w:tc>
        <w:tc>
          <w:tcPr>
            <w:tcW w:w="1251" w:type="pct"/>
          </w:tcPr>
          <w:p w14:paraId="61F1E99C" w14:textId="77777777" w:rsidR="00F1480E" w:rsidRPr="00923720" w:rsidRDefault="00F1480E" w:rsidP="00923720">
            <w:pPr>
              <w:pStyle w:val="SIText-Bold"/>
            </w:pPr>
            <w:r w:rsidRPr="00923720">
              <w:t>Comments</w:t>
            </w:r>
          </w:p>
        </w:tc>
        <w:tc>
          <w:tcPr>
            <w:tcW w:w="1616" w:type="pct"/>
          </w:tcPr>
          <w:p w14:paraId="189BF697" w14:textId="77777777" w:rsidR="00F1480E" w:rsidRPr="00923720" w:rsidRDefault="00F1480E" w:rsidP="00923720">
            <w:pPr>
              <w:pStyle w:val="SIText-Bold"/>
            </w:pPr>
            <w:r w:rsidRPr="00923720">
              <w:t>Equivalence status</w:t>
            </w:r>
          </w:p>
        </w:tc>
      </w:tr>
      <w:tr w:rsidR="00041E59" w14:paraId="5144A7BF" w14:textId="77777777" w:rsidTr="00FD557D">
        <w:tc>
          <w:tcPr>
            <w:tcW w:w="1028" w:type="pct"/>
          </w:tcPr>
          <w:p w14:paraId="3AAF280E" w14:textId="77777777" w:rsidR="00041E59" w:rsidRPr="00923720" w:rsidRDefault="00803E69" w:rsidP="00916CD7">
            <w:pPr>
              <w:pStyle w:val="SIText"/>
            </w:pPr>
            <w:r>
              <w:t xml:space="preserve">ACMCAS401 </w:t>
            </w:r>
            <w:r w:rsidRPr="00803E69">
              <w:t>Manage compliance in the companion animal industry</w:t>
            </w:r>
          </w:p>
        </w:tc>
        <w:tc>
          <w:tcPr>
            <w:tcW w:w="1105" w:type="pct"/>
          </w:tcPr>
          <w:p w14:paraId="6CA06F9C" w14:textId="77777777" w:rsidR="00041E59" w:rsidRPr="00BC49BB" w:rsidRDefault="00803E69" w:rsidP="00041E59">
            <w:pPr>
              <w:pStyle w:val="SIText"/>
            </w:pPr>
            <w:r>
              <w:t xml:space="preserve">ACMCAS401A </w:t>
            </w:r>
            <w:r w:rsidRPr="00803E69">
              <w:t>Manage compliance in the companion animal industry</w:t>
            </w:r>
          </w:p>
        </w:tc>
        <w:tc>
          <w:tcPr>
            <w:tcW w:w="1251" w:type="pct"/>
          </w:tcPr>
          <w:p w14:paraId="61E69B4C" w14:textId="6CB1DF4D" w:rsidR="00041E59" w:rsidRPr="00BC49BB" w:rsidRDefault="003E265C" w:rsidP="003E265C">
            <w:pPr>
              <w:pStyle w:val="SIText"/>
            </w:pPr>
            <w:r>
              <w:t>Updated to meet Standard</w:t>
            </w:r>
            <w:r w:rsidR="00757A91">
              <w:t>s for</w:t>
            </w:r>
            <w:r>
              <w:t xml:space="preserve"> Training Packages</w:t>
            </w:r>
          </w:p>
        </w:tc>
        <w:tc>
          <w:tcPr>
            <w:tcW w:w="1616" w:type="pct"/>
          </w:tcPr>
          <w:p w14:paraId="66E0948A" w14:textId="77777777" w:rsidR="00041E59" w:rsidRDefault="00916CD7" w:rsidP="00041E59">
            <w:pPr>
              <w:pStyle w:val="SIText"/>
            </w:pPr>
            <w:r>
              <w:t xml:space="preserve">Equivalent unit </w:t>
            </w:r>
          </w:p>
          <w:p w14:paraId="50AF5B7B" w14:textId="77777777" w:rsidR="00916CD7" w:rsidRDefault="00916CD7" w:rsidP="00041E59">
            <w:pPr>
              <w:pStyle w:val="SIText"/>
            </w:pPr>
          </w:p>
          <w:p w14:paraId="7255665B" w14:textId="77777777" w:rsidR="00916CD7" w:rsidRPr="00BC49BB" w:rsidRDefault="00916CD7" w:rsidP="00041E59">
            <w:pPr>
              <w:pStyle w:val="SIText"/>
            </w:pPr>
          </w:p>
        </w:tc>
      </w:tr>
    </w:tbl>
    <w:p w14:paraId="51E4196F"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4D02388" w14:textId="77777777" w:rsidTr="00CA2922">
        <w:tc>
          <w:tcPr>
            <w:tcW w:w="1396" w:type="pct"/>
            <w:shd w:val="clear" w:color="auto" w:fill="auto"/>
          </w:tcPr>
          <w:p w14:paraId="36B0A95E" w14:textId="77777777" w:rsidR="00F1480E" w:rsidRPr="00CC451E" w:rsidRDefault="00FD557D" w:rsidP="00FD557D">
            <w:pPr>
              <w:pStyle w:val="SIHeading2"/>
            </w:pPr>
            <w:r w:rsidRPr="00CC451E">
              <w:t>Links</w:t>
            </w:r>
          </w:p>
        </w:tc>
        <w:tc>
          <w:tcPr>
            <w:tcW w:w="3604" w:type="pct"/>
            <w:shd w:val="clear" w:color="auto" w:fill="auto"/>
          </w:tcPr>
          <w:p w14:paraId="325E4029" w14:textId="4E24BE60" w:rsidR="00F1480E" w:rsidRPr="00A76C6C" w:rsidRDefault="003D6B4C"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636119">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1FF012EB" w14:textId="77777777" w:rsidR="00F1480E" w:rsidRDefault="00F1480E" w:rsidP="00F1480E">
      <w:pPr>
        <w:pStyle w:val="SIText"/>
      </w:pPr>
    </w:p>
    <w:p w14:paraId="5812742C" w14:textId="77777777" w:rsidR="00F1480E" w:rsidRDefault="00F1480E" w:rsidP="00F1480E">
      <w:pPr>
        <w:pStyle w:val="SIText"/>
      </w:pPr>
      <w:r>
        <w:rPr>
          <w:b/>
        </w:rPr>
        <w:br w:type="page"/>
      </w:r>
    </w:p>
    <w:p w14:paraId="56FF9BAB"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8607C5" w:rsidRPr="00E91BFF" w14:paraId="1861708A" w14:textId="77777777" w:rsidTr="00113678">
        <w:trPr>
          <w:tblHeader/>
        </w:trPr>
        <w:tc>
          <w:tcPr>
            <w:tcW w:w="1478" w:type="pct"/>
            <w:shd w:val="clear" w:color="auto" w:fill="auto"/>
          </w:tcPr>
          <w:p w14:paraId="2703C73D" w14:textId="4F016BE2" w:rsidR="008607C5" w:rsidRPr="00963A46" w:rsidRDefault="003D6B4C" w:rsidP="006B6DDD">
            <w:pPr>
              <w:pStyle w:val="SIUnittitle"/>
            </w:pPr>
            <w:r>
              <w:t>Title</w:t>
            </w:r>
          </w:p>
        </w:tc>
        <w:tc>
          <w:tcPr>
            <w:tcW w:w="3522" w:type="pct"/>
            <w:shd w:val="clear" w:color="auto" w:fill="auto"/>
          </w:tcPr>
          <w:p w14:paraId="56FF3A03" w14:textId="5E3D5883" w:rsidR="008607C5" w:rsidRPr="00D42082" w:rsidRDefault="003D6B4C" w:rsidP="006B6DDD">
            <w:pPr>
              <w:pStyle w:val="SIUnittitle"/>
            </w:pPr>
            <w:r>
              <w:t xml:space="preserve">Assessment requirements for ACMCAS401 </w:t>
            </w:r>
            <w:r w:rsidR="008607C5" w:rsidRPr="00714686">
              <w:t>Manage compliance in the companion animal industry</w:t>
            </w:r>
          </w:p>
        </w:tc>
      </w:tr>
      <w:tr w:rsidR="00556C4C" w:rsidRPr="00A55106" w14:paraId="1193000D" w14:textId="77777777" w:rsidTr="00113678">
        <w:trPr>
          <w:tblHeader/>
        </w:trPr>
        <w:tc>
          <w:tcPr>
            <w:tcW w:w="5000" w:type="pct"/>
            <w:gridSpan w:val="2"/>
            <w:shd w:val="clear" w:color="auto" w:fill="auto"/>
          </w:tcPr>
          <w:p w14:paraId="6D2723BD" w14:textId="77777777" w:rsidR="00556C4C" w:rsidRPr="002C55E9" w:rsidRDefault="00D71E43" w:rsidP="00D71E43">
            <w:pPr>
              <w:pStyle w:val="SIHeading2"/>
            </w:pPr>
            <w:r>
              <w:t>Performance E</w:t>
            </w:r>
            <w:r w:rsidRPr="002C55E9">
              <w:t>vidence</w:t>
            </w:r>
          </w:p>
        </w:tc>
      </w:tr>
      <w:tr w:rsidR="00556C4C" w:rsidRPr="00067E1C" w14:paraId="629F05BA" w14:textId="77777777" w:rsidTr="00113678">
        <w:tc>
          <w:tcPr>
            <w:tcW w:w="5000" w:type="pct"/>
            <w:gridSpan w:val="2"/>
            <w:shd w:val="clear" w:color="auto" w:fill="auto"/>
          </w:tcPr>
          <w:p w14:paraId="0CDB9E25" w14:textId="1FB1593E" w:rsidR="003D6B4C" w:rsidRDefault="00E3681D" w:rsidP="00F61BC3">
            <w:pPr>
              <w:pStyle w:val="SIText"/>
            </w:pPr>
            <w:r>
              <w:t xml:space="preserve">An individual </w:t>
            </w:r>
            <w:r w:rsidR="00556C4C">
              <w:t>demonstrating competency m</w:t>
            </w:r>
            <w:r w:rsidR="00A838E7">
              <w:t>ust satisfy all of the elements and</w:t>
            </w:r>
            <w:r w:rsidR="00556C4C">
              <w:t xml:space="preserve"> performance</w:t>
            </w:r>
            <w:r w:rsidR="00A838E7">
              <w:t xml:space="preserve"> criteria </w:t>
            </w:r>
            <w:r w:rsidR="00636119">
              <w:t>in</w:t>
            </w:r>
            <w:r w:rsidR="00556C4C">
              <w:t xml:space="preserve"> this unit. </w:t>
            </w:r>
          </w:p>
          <w:p w14:paraId="4F75A5E6" w14:textId="5191C12C" w:rsidR="00556C4C" w:rsidRDefault="00556C4C" w:rsidP="00F61BC3">
            <w:pPr>
              <w:pStyle w:val="SIText"/>
              <w:rPr>
                <w:rFonts w:eastAsia="Calibri"/>
              </w:rPr>
            </w:pPr>
            <w:bookmarkStart w:id="0" w:name="_GoBack"/>
            <w:bookmarkEnd w:id="0"/>
            <w:r>
              <w:t>There must be evidence that</w:t>
            </w:r>
            <w:r w:rsidR="009A6E6C">
              <w:t xml:space="preserve"> </w:t>
            </w:r>
            <w:r>
              <w:t xml:space="preserve">the </w:t>
            </w:r>
            <w:r w:rsidR="00E3681D">
              <w:t>individual</w:t>
            </w:r>
            <w:r w:rsidR="00F61BC3">
              <w:t xml:space="preserve"> has </w:t>
            </w:r>
            <w:r w:rsidR="00B37E10">
              <w:rPr>
                <w:rFonts w:eastAsia="Calibri"/>
              </w:rPr>
              <w:t>m</w:t>
            </w:r>
            <w:r w:rsidR="00A838E7">
              <w:rPr>
                <w:rFonts w:eastAsia="Calibri"/>
              </w:rPr>
              <w:t xml:space="preserve">anaged </w:t>
            </w:r>
            <w:r w:rsidR="00B37E10">
              <w:rPr>
                <w:rFonts w:eastAsia="Calibri"/>
              </w:rPr>
              <w:t>compliance for a companion animal enterprise and provided high</w:t>
            </w:r>
            <w:r w:rsidR="003D6B4C">
              <w:rPr>
                <w:rFonts w:eastAsia="Calibri"/>
              </w:rPr>
              <w:t>-</w:t>
            </w:r>
            <w:r w:rsidR="00B37E10">
              <w:rPr>
                <w:rFonts w:eastAsia="Calibri"/>
              </w:rPr>
              <w:t>level technical advice to clien</w:t>
            </w:r>
            <w:r w:rsidR="003466E9">
              <w:rPr>
                <w:rFonts w:eastAsia="Calibri"/>
              </w:rPr>
              <w:t xml:space="preserve">ts and more junior staff </w:t>
            </w:r>
            <w:r w:rsidR="00BD19A0">
              <w:rPr>
                <w:rFonts w:eastAsia="Calibri"/>
              </w:rPr>
              <w:t>on at least three occasions</w:t>
            </w:r>
            <w:r w:rsidR="00F61BC3">
              <w:rPr>
                <w:rFonts w:eastAsia="Calibri"/>
              </w:rPr>
              <w:t>, including:</w:t>
            </w:r>
          </w:p>
          <w:p w14:paraId="6F6A44B7" w14:textId="77777777" w:rsidR="00F61BC3" w:rsidRPr="00F61BC3" w:rsidRDefault="00F61BC3" w:rsidP="00F61BC3">
            <w:pPr>
              <w:pStyle w:val="SIBulletList1"/>
              <w:tabs>
                <w:tab w:val="num" w:pos="360"/>
              </w:tabs>
              <w:ind w:left="357" w:hanging="357"/>
              <w:rPr>
                <w:rFonts w:eastAsia="Calibri"/>
              </w:rPr>
            </w:pPr>
            <w:r w:rsidRPr="00F61BC3">
              <w:rPr>
                <w:rFonts w:eastAsia="Calibri"/>
              </w:rPr>
              <w:t>establish</w:t>
            </w:r>
            <w:r w:rsidR="00E849BA">
              <w:rPr>
                <w:rFonts w:eastAsia="Calibri"/>
              </w:rPr>
              <w:t>ed</w:t>
            </w:r>
            <w:r w:rsidRPr="00F61BC3">
              <w:rPr>
                <w:rFonts w:eastAsia="Calibri"/>
              </w:rPr>
              <w:t xml:space="preserve"> </w:t>
            </w:r>
            <w:r w:rsidR="00E849BA">
              <w:rPr>
                <w:rFonts w:eastAsia="Calibri"/>
              </w:rPr>
              <w:t xml:space="preserve">animal welfare </w:t>
            </w:r>
            <w:r w:rsidRPr="00F61BC3">
              <w:rPr>
                <w:rFonts w:eastAsia="Calibri"/>
              </w:rPr>
              <w:t xml:space="preserve">organisation policies and procedures </w:t>
            </w:r>
            <w:r w:rsidR="00E849BA">
              <w:rPr>
                <w:rFonts w:eastAsia="Calibri"/>
              </w:rPr>
              <w:t>that</w:t>
            </w:r>
            <w:r w:rsidRPr="00F61BC3">
              <w:rPr>
                <w:rFonts w:eastAsia="Calibri"/>
              </w:rPr>
              <w:t xml:space="preserve"> ensure</w:t>
            </w:r>
            <w:r w:rsidR="00E849BA">
              <w:rPr>
                <w:rFonts w:eastAsia="Calibri"/>
              </w:rPr>
              <w:t>d the organisation is compliant</w:t>
            </w:r>
            <w:r w:rsidRPr="00F61BC3">
              <w:rPr>
                <w:rFonts w:eastAsia="Calibri"/>
              </w:rPr>
              <w:t xml:space="preserve"> with relevant legislation, regulations and codes of practice</w:t>
            </w:r>
            <w:r w:rsidR="00E849BA">
              <w:rPr>
                <w:rFonts w:eastAsia="Calibri"/>
              </w:rPr>
              <w:t xml:space="preserve"> </w:t>
            </w:r>
          </w:p>
          <w:p w14:paraId="5ADB0A5A" w14:textId="196BA47B" w:rsidR="00F61BC3" w:rsidRPr="00F61BC3" w:rsidRDefault="00F61BC3" w:rsidP="00F61BC3">
            <w:pPr>
              <w:pStyle w:val="SIBulletList1"/>
              <w:tabs>
                <w:tab w:val="num" w:pos="360"/>
              </w:tabs>
              <w:ind w:left="357" w:hanging="357"/>
            </w:pPr>
            <w:r w:rsidRPr="00F61BC3">
              <w:rPr>
                <w:rFonts w:eastAsia="Calibri"/>
              </w:rPr>
              <w:t>manage</w:t>
            </w:r>
            <w:r w:rsidR="00E849BA">
              <w:rPr>
                <w:rFonts w:eastAsia="Calibri"/>
              </w:rPr>
              <w:t>d</w:t>
            </w:r>
            <w:r w:rsidRPr="00F61BC3">
              <w:rPr>
                <w:rFonts w:eastAsia="Calibri"/>
              </w:rPr>
              <w:t xml:space="preserve"> relationships and communicate</w:t>
            </w:r>
            <w:r w:rsidR="003D6B4C">
              <w:rPr>
                <w:rFonts w:eastAsia="Calibri"/>
              </w:rPr>
              <w:t>d</w:t>
            </w:r>
            <w:r w:rsidRPr="00F61BC3">
              <w:rPr>
                <w:rFonts w:eastAsia="Calibri"/>
              </w:rPr>
              <w:t xml:space="preserve"> effectively with a range of stakeholders, including veterinarians, suppliers and relevant industry associations</w:t>
            </w:r>
          </w:p>
          <w:p w14:paraId="202911DD" w14:textId="77777777" w:rsidR="00A14FD4" w:rsidRPr="00A55106" w:rsidRDefault="00A838E7" w:rsidP="00F61BC3">
            <w:pPr>
              <w:pStyle w:val="SIBulletList1"/>
              <w:tabs>
                <w:tab w:val="num" w:pos="360"/>
              </w:tabs>
              <w:ind w:left="357" w:hanging="357"/>
            </w:pPr>
            <w:r>
              <w:rPr>
                <w:rFonts w:eastAsia="Calibri"/>
              </w:rPr>
              <w:t>m</w:t>
            </w:r>
            <w:r w:rsidR="003A75A1">
              <w:rPr>
                <w:rFonts w:eastAsia="Calibri"/>
              </w:rPr>
              <w:t>aintained accurate records</w:t>
            </w:r>
            <w:r w:rsidR="00E849BA">
              <w:rPr>
                <w:rFonts w:eastAsia="Calibri"/>
              </w:rPr>
              <w:t xml:space="preserve"> </w:t>
            </w:r>
            <w:r w:rsidR="00E849BA" w:rsidRPr="002C58B8">
              <w:rPr>
                <w:rFonts w:cs="Arial"/>
              </w:rPr>
              <w:t>of medication and treatments provided to animals</w:t>
            </w:r>
            <w:r w:rsidR="003A75A1">
              <w:rPr>
                <w:rFonts w:eastAsia="Calibri"/>
              </w:rPr>
              <w:t>.</w:t>
            </w:r>
          </w:p>
        </w:tc>
      </w:tr>
    </w:tbl>
    <w:p w14:paraId="09ABA47D" w14:textId="77777777" w:rsidR="00556C4C" w:rsidRDefault="00556C4C" w:rsidP="00F1480E">
      <w:pPr>
        <w:pStyle w:val="SIText"/>
      </w:pPr>
    </w:p>
    <w:p w14:paraId="18D202D0" w14:textId="77777777" w:rsidR="00556C4C" w:rsidRDefault="00556C4C" w:rsidP="00F1480E">
      <w:pPr>
        <w:pStyle w:val="SIText"/>
      </w:pPr>
    </w:p>
    <w:p w14:paraId="4BC2B044" w14:textId="77777777" w:rsidR="00556C4C" w:rsidRPr="00C97CC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5551D4" w14:textId="77777777" w:rsidTr="00CA2922">
        <w:trPr>
          <w:tblHeader/>
        </w:trPr>
        <w:tc>
          <w:tcPr>
            <w:tcW w:w="5000" w:type="pct"/>
            <w:shd w:val="clear" w:color="auto" w:fill="auto"/>
          </w:tcPr>
          <w:p w14:paraId="06F0FE38" w14:textId="77777777" w:rsidR="00F1480E" w:rsidRPr="002C55E9" w:rsidRDefault="00D71E43" w:rsidP="00D71E43">
            <w:pPr>
              <w:pStyle w:val="SIHeading2"/>
            </w:pPr>
            <w:r w:rsidRPr="002C55E9">
              <w:t>Knowledge Evidence</w:t>
            </w:r>
          </w:p>
        </w:tc>
      </w:tr>
      <w:tr w:rsidR="00F1480E" w:rsidRPr="00067E1C" w14:paraId="6B3C98BF" w14:textId="77777777" w:rsidTr="00CA2922">
        <w:tc>
          <w:tcPr>
            <w:tcW w:w="5000" w:type="pct"/>
            <w:shd w:val="clear" w:color="auto" w:fill="auto"/>
          </w:tcPr>
          <w:p w14:paraId="723127A6"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62CB1240" w14:textId="77777777" w:rsidR="00A14FD4" w:rsidRPr="003466E9" w:rsidRDefault="00A14FD4" w:rsidP="003466E9">
            <w:pPr>
              <w:pStyle w:val="SIBulletList1"/>
              <w:tabs>
                <w:tab w:val="num" w:pos="360"/>
              </w:tabs>
              <w:ind w:left="357" w:hanging="357"/>
              <w:rPr>
                <w:rFonts w:eastAsia="Calibri"/>
              </w:rPr>
            </w:pPr>
            <w:r w:rsidRPr="002323C1">
              <w:rPr>
                <w:rFonts w:eastAsia="Calibri"/>
              </w:rPr>
              <w:t>principles and practices of managing compliance</w:t>
            </w:r>
          </w:p>
          <w:p w14:paraId="23880056" w14:textId="77777777" w:rsidR="003466E9" w:rsidRDefault="003466E9" w:rsidP="002323C1">
            <w:pPr>
              <w:pStyle w:val="SIBulletList1"/>
              <w:tabs>
                <w:tab w:val="num" w:pos="360"/>
              </w:tabs>
              <w:ind w:left="357" w:hanging="357"/>
              <w:rPr>
                <w:rFonts w:eastAsia="Calibri"/>
              </w:rPr>
            </w:pPr>
            <w:r>
              <w:rPr>
                <w:rFonts w:eastAsia="Calibri"/>
              </w:rPr>
              <w:t xml:space="preserve">key requirements of </w:t>
            </w:r>
            <w:r w:rsidR="00A14FD4" w:rsidRPr="002323C1">
              <w:rPr>
                <w:rFonts w:eastAsia="Calibri"/>
              </w:rPr>
              <w:t>legislation relating to animal care and management</w:t>
            </w:r>
            <w:r>
              <w:rPr>
                <w:rFonts w:eastAsia="Calibri"/>
              </w:rPr>
              <w:t>, including related regulations and codes of practice and their effect on the individual workplace</w:t>
            </w:r>
            <w:r w:rsidR="00BD19A0">
              <w:rPr>
                <w:rFonts w:eastAsia="Calibri"/>
              </w:rPr>
              <w:t xml:space="preserve"> in areas including animal transport and quarantine</w:t>
            </w:r>
          </w:p>
          <w:p w14:paraId="3381A9FA" w14:textId="77777777" w:rsidR="003466E9" w:rsidRPr="007D6763" w:rsidRDefault="003466E9" w:rsidP="007D6763">
            <w:pPr>
              <w:pStyle w:val="SIBulletList1"/>
              <w:tabs>
                <w:tab w:val="num" w:pos="360"/>
              </w:tabs>
              <w:ind w:left="357" w:hanging="357"/>
              <w:rPr>
                <w:rFonts w:eastAsia="Calibri"/>
              </w:rPr>
            </w:pPr>
            <w:r>
              <w:rPr>
                <w:rFonts w:eastAsia="Calibri"/>
              </w:rPr>
              <w:t xml:space="preserve">processes and techniques to develop policy and procedures, based on legislation, regulations and codes of practice, for an individual workplace </w:t>
            </w:r>
          </w:p>
          <w:p w14:paraId="1062A148" w14:textId="77777777" w:rsidR="00A14FD4" w:rsidRPr="002323C1" w:rsidRDefault="003466E9" w:rsidP="002323C1">
            <w:pPr>
              <w:pStyle w:val="SIBulletList1"/>
              <w:tabs>
                <w:tab w:val="num" w:pos="360"/>
              </w:tabs>
              <w:ind w:left="357" w:hanging="357"/>
              <w:rPr>
                <w:rFonts w:eastAsia="Calibri"/>
              </w:rPr>
            </w:pPr>
            <w:r>
              <w:rPr>
                <w:rFonts w:eastAsia="Calibri"/>
              </w:rPr>
              <w:t xml:space="preserve">scope of </w:t>
            </w:r>
            <w:r w:rsidR="00A14FD4" w:rsidRPr="002323C1">
              <w:rPr>
                <w:rFonts w:eastAsia="Calibri"/>
              </w:rPr>
              <w:t>animal care and management services and agencies</w:t>
            </w:r>
          </w:p>
          <w:p w14:paraId="32D2093E" w14:textId="77777777" w:rsidR="00E849BA" w:rsidRPr="00E849BA" w:rsidRDefault="003F2814" w:rsidP="006B6DDD">
            <w:pPr>
              <w:pStyle w:val="SIBulletList1"/>
              <w:tabs>
                <w:tab w:val="num" w:pos="360"/>
              </w:tabs>
              <w:ind w:left="357" w:hanging="357"/>
            </w:pPr>
            <w:r w:rsidRPr="002323C1">
              <w:rPr>
                <w:rFonts w:eastAsia="Calibri"/>
              </w:rPr>
              <w:t>standards, guidelines and approaches to environmental sustainability relevant to the animal care industry</w:t>
            </w:r>
          </w:p>
          <w:p w14:paraId="3EB9714E" w14:textId="77777777" w:rsidR="003F2814" w:rsidRPr="00A14FD4" w:rsidRDefault="00E849BA" w:rsidP="006B6DDD">
            <w:pPr>
              <w:pStyle w:val="SIBulletList1"/>
              <w:tabs>
                <w:tab w:val="num" w:pos="360"/>
              </w:tabs>
              <w:ind w:left="357" w:hanging="357"/>
            </w:pPr>
            <w:r>
              <w:rPr>
                <w:rFonts w:eastAsia="Calibri"/>
              </w:rPr>
              <w:t>W</w:t>
            </w:r>
            <w:r w:rsidRPr="00E849BA">
              <w:rPr>
                <w:rFonts w:eastAsia="Calibri"/>
              </w:rPr>
              <w:t>HS and animal welfare legislative requirements and codes of practice</w:t>
            </w:r>
            <w:r w:rsidR="002323C1">
              <w:rPr>
                <w:rFonts w:eastAsia="Calibri"/>
              </w:rPr>
              <w:t>.</w:t>
            </w:r>
          </w:p>
        </w:tc>
      </w:tr>
    </w:tbl>
    <w:p w14:paraId="0EBCC84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FD3CB9C" w14:textId="77777777" w:rsidTr="00CA2922">
        <w:trPr>
          <w:tblHeader/>
        </w:trPr>
        <w:tc>
          <w:tcPr>
            <w:tcW w:w="5000" w:type="pct"/>
            <w:shd w:val="clear" w:color="auto" w:fill="auto"/>
          </w:tcPr>
          <w:p w14:paraId="7B5D27FB" w14:textId="77777777" w:rsidR="00F1480E" w:rsidRPr="002C55E9" w:rsidRDefault="00D71E43" w:rsidP="00D71E43">
            <w:pPr>
              <w:pStyle w:val="SIHeading2"/>
            </w:pPr>
            <w:r w:rsidRPr="002C55E9">
              <w:t>Assessment Conditions</w:t>
            </w:r>
          </w:p>
        </w:tc>
      </w:tr>
      <w:tr w:rsidR="00F1480E" w:rsidRPr="00A55106" w14:paraId="2ED600A9" w14:textId="77777777" w:rsidTr="00CA2922">
        <w:tc>
          <w:tcPr>
            <w:tcW w:w="5000" w:type="pct"/>
            <w:shd w:val="clear" w:color="auto" w:fill="auto"/>
          </w:tcPr>
          <w:p w14:paraId="3B36EA3A" w14:textId="04949FB6" w:rsidR="004A7706" w:rsidRDefault="004A7706" w:rsidP="004A7706">
            <w:pPr>
              <w:pStyle w:val="SIText"/>
            </w:pPr>
            <w:r>
              <w:t xml:space="preserve">Assessment of </w:t>
            </w:r>
            <w:r w:rsidR="003D6B4C">
              <w:t>skills</w:t>
            </w:r>
            <w:r>
              <w:t xml:space="preserve"> must take place under the following conditions: </w:t>
            </w:r>
          </w:p>
          <w:p w14:paraId="44C482A5" w14:textId="77777777" w:rsidR="004E6741" w:rsidRPr="002323C1" w:rsidRDefault="001D7F5B" w:rsidP="002323C1">
            <w:pPr>
              <w:pStyle w:val="SIBulletList1"/>
              <w:tabs>
                <w:tab w:val="num" w:pos="360"/>
              </w:tabs>
              <w:ind w:left="357" w:hanging="357"/>
              <w:rPr>
                <w:rFonts w:eastAsia="Calibri"/>
              </w:rPr>
            </w:pPr>
            <w:r w:rsidRPr="002323C1">
              <w:rPr>
                <w:rFonts w:eastAsia="Calibri"/>
              </w:rPr>
              <w:t>p</w:t>
            </w:r>
            <w:r w:rsidR="004E6741" w:rsidRPr="002323C1">
              <w:rPr>
                <w:rFonts w:eastAsia="Calibri"/>
              </w:rPr>
              <w:t>hysical conditions</w:t>
            </w:r>
            <w:r w:rsidRPr="002323C1">
              <w:rPr>
                <w:rFonts w:eastAsia="Calibri"/>
              </w:rPr>
              <w:t>:</w:t>
            </w:r>
          </w:p>
          <w:p w14:paraId="41D4CA09" w14:textId="77777777" w:rsidR="004E6741" w:rsidRPr="005C6985" w:rsidRDefault="005C6985" w:rsidP="005C6985">
            <w:pPr>
              <w:pStyle w:val="SIBulletList2"/>
            </w:pPr>
            <w:r w:rsidRPr="005C6985">
              <w:t xml:space="preserve">skills must be demonstrated in a workplace setting or an environment that accurately represents workplace conditions </w:t>
            </w:r>
          </w:p>
          <w:p w14:paraId="1B5789CC" w14:textId="77777777" w:rsidR="00F83D7C" w:rsidRDefault="00F83D7C" w:rsidP="002323C1">
            <w:pPr>
              <w:pStyle w:val="SIBulletList1"/>
              <w:tabs>
                <w:tab w:val="num" w:pos="360"/>
              </w:tabs>
              <w:ind w:left="357" w:hanging="357"/>
              <w:rPr>
                <w:rFonts w:eastAsia="Calibri"/>
              </w:rPr>
            </w:pPr>
            <w:r>
              <w:rPr>
                <w:rFonts w:eastAsia="Calibri"/>
              </w:rPr>
              <w:t>specifications:</w:t>
            </w:r>
          </w:p>
          <w:p w14:paraId="084E1860" w14:textId="77777777" w:rsidR="00F83D7C" w:rsidRDefault="002323C1" w:rsidP="00F83D7C">
            <w:pPr>
              <w:pStyle w:val="SIBulletList2"/>
              <w:rPr>
                <w:rFonts w:eastAsia="Calibri"/>
              </w:rPr>
            </w:pPr>
            <w:r>
              <w:rPr>
                <w:rFonts w:eastAsia="Calibri"/>
              </w:rPr>
              <w:t>access to</w:t>
            </w:r>
            <w:r w:rsidR="00F83D7C">
              <w:rPr>
                <w:rFonts w:eastAsia="Calibri"/>
              </w:rPr>
              <w:t xml:space="preserve"> documents such as policie</w:t>
            </w:r>
            <w:r>
              <w:rPr>
                <w:rFonts w:eastAsia="Calibri"/>
              </w:rPr>
              <w:t>s, procedures, processes, forms</w:t>
            </w:r>
          </w:p>
          <w:p w14:paraId="3709D65E" w14:textId="750F6899" w:rsidR="00366805" w:rsidRPr="002323C1" w:rsidRDefault="00366805" w:rsidP="00C71BC0">
            <w:pPr>
              <w:pStyle w:val="SIBulletList2"/>
              <w:rPr>
                <w:rFonts w:eastAsia="Calibri"/>
              </w:rPr>
            </w:pPr>
            <w:r w:rsidRPr="002323C1">
              <w:rPr>
                <w:rFonts w:eastAsia="Calibri"/>
              </w:rPr>
              <w:t xml:space="preserve">access to </w:t>
            </w:r>
            <w:r w:rsidR="00E849BA">
              <w:rPr>
                <w:rFonts w:eastAsia="Calibri"/>
              </w:rPr>
              <w:t>WHS,</w:t>
            </w:r>
            <w:r w:rsidRPr="002323C1">
              <w:rPr>
                <w:rFonts w:eastAsia="Calibri"/>
              </w:rPr>
              <w:t xml:space="preserve"> legislation</w:t>
            </w:r>
            <w:r w:rsidR="00F67D7E">
              <w:rPr>
                <w:rFonts w:eastAsia="Calibri"/>
              </w:rPr>
              <w:t xml:space="preserve"> </w:t>
            </w:r>
            <w:r w:rsidR="00F67D7E" w:rsidRPr="005F452A">
              <w:t>current WHS</w:t>
            </w:r>
            <w:r w:rsidR="00F67D7E">
              <w:t>,</w:t>
            </w:r>
            <w:r w:rsidR="00F67D7E" w:rsidRPr="00D851A1">
              <w:rPr>
                <w:color w:val="FF0000"/>
              </w:rPr>
              <w:t xml:space="preserve"> </w:t>
            </w:r>
            <w:r w:rsidR="00F67D7E" w:rsidRPr="00F67D7E">
              <w:t xml:space="preserve">animal welfare </w:t>
            </w:r>
            <w:r w:rsidR="00F67D7E" w:rsidRPr="005F452A">
              <w:t>legislation and regulations</w:t>
            </w:r>
            <w:r w:rsidR="00E849BA">
              <w:rPr>
                <w:rFonts w:eastAsia="Calibri"/>
              </w:rPr>
              <w:t xml:space="preserve"> and </w:t>
            </w:r>
            <w:r w:rsidRPr="002323C1">
              <w:rPr>
                <w:rFonts w:eastAsia="Calibri"/>
              </w:rPr>
              <w:t>codes of practice</w:t>
            </w:r>
            <w:r w:rsidR="0088628A">
              <w:rPr>
                <w:rFonts w:eastAsia="Calibri"/>
              </w:rPr>
              <w:t xml:space="preserve"> </w:t>
            </w:r>
          </w:p>
          <w:p w14:paraId="0F71B688" w14:textId="5AEC624E" w:rsidR="00233143" w:rsidRDefault="002323C1" w:rsidP="00366805">
            <w:pPr>
              <w:pStyle w:val="SIBulletList1"/>
            </w:pPr>
            <w:r>
              <w:t>clients/customers.</w:t>
            </w:r>
          </w:p>
          <w:p w14:paraId="187445D7" w14:textId="77777777" w:rsidR="0021210E" w:rsidRDefault="0021210E" w:rsidP="007134FE">
            <w:pPr>
              <w:pStyle w:val="SIText"/>
            </w:pPr>
          </w:p>
          <w:p w14:paraId="3FA8190E" w14:textId="77777777" w:rsidR="00F1480E" w:rsidRPr="00D07D4E" w:rsidRDefault="007134FE" w:rsidP="006B6DDD">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62E40D50"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236F8765" w14:textId="77777777" w:rsidTr="00CA2922">
        <w:tc>
          <w:tcPr>
            <w:tcW w:w="1323" w:type="pct"/>
            <w:shd w:val="clear" w:color="auto" w:fill="auto"/>
          </w:tcPr>
          <w:p w14:paraId="61DF9F8F" w14:textId="77777777" w:rsidR="00F1480E" w:rsidRPr="002C55E9" w:rsidRDefault="00D71E43" w:rsidP="00D71E43">
            <w:pPr>
              <w:pStyle w:val="SIHeading2"/>
            </w:pPr>
            <w:r w:rsidRPr="002C55E9">
              <w:t>Links</w:t>
            </w:r>
          </w:p>
        </w:tc>
        <w:tc>
          <w:tcPr>
            <w:tcW w:w="3677" w:type="pct"/>
            <w:shd w:val="clear" w:color="auto" w:fill="auto"/>
          </w:tcPr>
          <w:p w14:paraId="5AF9278F" w14:textId="44122F6F" w:rsidR="00F1480E" w:rsidRPr="00A55106" w:rsidRDefault="003D6B4C"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636119">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08A9FD7E"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8F95E3" w14:textId="77777777" w:rsidR="002D0B77" w:rsidRDefault="002D0B77" w:rsidP="00BF3F0A">
      <w:r>
        <w:separator/>
      </w:r>
    </w:p>
    <w:p w14:paraId="1275DCC4" w14:textId="77777777" w:rsidR="002D0B77" w:rsidRDefault="002D0B77"/>
  </w:endnote>
  <w:endnote w:type="continuationSeparator" w:id="0">
    <w:p w14:paraId="5E5BE785" w14:textId="77777777" w:rsidR="002D0B77" w:rsidRDefault="002D0B77" w:rsidP="00BF3F0A">
      <w:r>
        <w:continuationSeparator/>
      </w:r>
    </w:p>
    <w:p w14:paraId="06CDBAA7" w14:textId="77777777" w:rsidR="002D0B77" w:rsidRDefault="002D0B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028BE" w14:textId="77777777" w:rsidR="004812F7" w:rsidRDefault="004812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55F60476" w14:textId="0A2F5DA9"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3B72AE">
          <w:rPr>
            <w:noProof/>
          </w:rPr>
          <w:t>3</w:t>
        </w:r>
        <w:r>
          <w:rPr>
            <w:noProof/>
          </w:rPr>
          <w:fldChar w:fldCharType="end"/>
        </w:r>
      </w:p>
    </w:sdtContent>
  </w:sdt>
  <w:p w14:paraId="5A160BEA"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6C3D6" w14:textId="77777777" w:rsidR="004812F7" w:rsidRDefault="004812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8EC880" w14:textId="77777777" w:rsidR="002D0B77" w:rsidRDefault="002D0B77" w:rsidP="00BF3F0A">
      <w:r>
        <w:separator/>
      </w:r>
    </w:p>
    <w:p w14:paraId="47AEC5B2" w14:textId="77777777" w:rsidR="002D0B77" w:rsidRDefault="002D0B77"/>
  </w:footnote>
  <w:footnote w:type="continuationSeparator" w:id="0">
    <w:p w14:paraId="1E7A1F06" w14:textId="77777777" w:rsidR="002D0B77" w:rsidRDefault="002D0B77" w:rsidP="00BF3F0A">
      <w:r>
        <w:continuationSeparator/>
      </w:r>
    </w:p>
    <w:p w14:paraId="4E04EF16" w14:textId="77777777" w:rsidR="002D0B77" w:rsidRDefault="002D0B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7E843" w14:textId="77777777" w:rsidR="004812F7" w:rsidRDefault="004812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FBF60" w14:textId="45589069" w:rsidR="009C2650" w:rsidRPr="008607C5" w:rsidRDefault="003B72AE" w:rsidP="008607C5">
    <w:pPr>
      <w:pStyle w:val="Header"/>
    </w:pPr>
    <w:sdt>
      <w:sdtPr>
        <w:id w:val="-481168596"/>
        <w:docPartObj>
          <w:docPartGallery w:val="Watermarks"/>
          <w:docPartUnique/>
        </w:docPartObj>
      </w:sdtPr>
      <w:sdtEndPr/>
      <w:sdtContent>
        <w:r>
          <w:rPr>
            <w:noProof/>
          </w:rPr>
          <w:pict w14:anchorId="7E31FC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607C5" w:rsidRPr="008607C5">
      <w:t>ACMCAS401</w:t>
    </w:r>
    <w:r w:rsidR="006B6DDD">
      <w:t xml:space="preserve"> </w:t>
    </w:r>
    <w:r w:rsidR="008607C5" w:rsidRPr="008607C5">
      <w:t>Manage compliance in the companion animal industry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DE5D7" w14:textId="77777777" w:rsidR="004812F7" w:rsidRDefault="004812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EA6046"/>
    <w:multiLevelType w:val="hybridMultilevel"/>
    <w:tmpl w:val="C8AE524A"/>
    <w:lvl w:ilvl="0" w:tplc="0C090001">
      <w:start w:val="1"/>
      <w:numFmt w:val="bullet"/>
      <w:lvlText w:val=""/>
      <w:lvlJc w:val="left"/>
      <w:pPr>
        <w:ind w:left="2163" w:hanging="360"/>
      </w:pPr>
      <w:rPr>
        <w:rFonts w:ascii="Symbol" w:hAnsi="Symbol" w:hint="default"/>
      </w:rPr>
    </w:lvl>
    <w:lvl w:ilvl="1" w:tplc="64C2E618">
      <w:start w:val="1"/>
      <w:numFmt w:val="bullet"/>
      <w:lvlText w:val=""/>
      <w:lvlJc w:val="left"/>
      <w:pPr>
        <w:ind w:left="2883" w:hanging="360"/>
      </w:pPr>
      <w:rPr>
        <w:rFonts w:ascii="Symbol" w:hAnsi="Symbol" w:hint="default"/>
      </w:rPr>
    </w:lvl>
    <w:lvl w:ilvl="2" w:tplc="0C090005" w:tentative="1">
      <w:start w:val="1"/>
      <w:numFmt w:val="bullet"/>
      <w:lvlText w:val=""/>
      <w:lvlJc w:val="left"/>
      <w:pPr>
        <w:ind w:left="3603" w:hanging="360"/>
      </w:pPr>
      <w:rPr>
        <w:rFonts w:ascii="Wingdings" w:hAnsi="Wingdings" w:hint="default"/>
      </w:rPr>
    </w:lvl>
    <w:lvl w:ilvl="3" w:tplc="0C090001" w:tentative="1">
      <w:start w:val="1"/>
      <w:numFmt w:val="bullet"/>
      <w:lvlText w:val=""/>
      <w:lvlJc w:val="left"/>
      <w:pPr>
        <w:ind w:left="4323" w:hanging="360"/>
      </w:pPr>
      <w:rPr>
        <w:rFonts w:ascii="Symbol" w:hAnsi="Symbol" w:hint="default"/>
      </w:rPr>
    </w:lvl>
    <w:lvl w:ilvl="4" w:tplc="0C090003" w:tentative="1">
      <w:start w:val="1"/>
      <w:numFmt w:val="bullet"/>
      <w:lvlText w:val="o"/>
      <w:lvlJc w:val="left"/>
      <w:pPr>
        <w:ind w:left="5043" w:hanging="360"/>
      </w:pPr>
      <w:rPr>
        <w:rFonts w:ascii="Courier New" w:hAnsi="Courier New" w:cs="Courier New" w:hint="default"/>
      </w:rPr>
    </w:lvl>
    <w:lvl w:ilvl="5" w:tplc="0C090005" w:tentative="1">
      <w:start w:val="1"/>
      <w:numFmt w:val="bullet"/>
      <w:lvlText w:val=""/>
      <w:lvlJc w:val="left"/>
      <w:pPr>
        <w:ind w:left="5763" w:hanging="360"/>
      </w:pPr>
      <w:rPr>
        <w:rFonts w:ascii="Wingdings" w:hAnsi="Wingdings" w:hint="default"/>
      </w:rPr>
    </w:lvl>
    <w:lvl w:ilvl="6" w:tplc="0C090001" w:tentative="1">
      <w:start w:val="1"/>
      <w:numFmt w:val="bullet"/>
      <w:lvlText w:val=""/>
      <w:lvlJc w:val="left"/>
      <w:pPr>
        <w:ind w:left="6483" w:hanging="360"/>
      </w:pPr>
      <w:rPr>
        <w:rFonts w:ascii="Symbol" w:hAnsi="Symbol" w:hint="default"/>
      </w:rPr>
    </w:lvl>
    <w:lvl w:ilvl="7" w:tplc="0C090003" w:tentative="1">
      <w:start w:val="1"/>
      <w:numFmt w:val="bullet"/>
      <w:lvlText w:val="o"/>
      <w:lvlJc w:val="left"/>
      <w:pPr>
        <w:ind w:left="7203" w:hanging="360"/>
      </w:pPr>
      <w:rPr>
        <w:rFonts w:ascii="Courier New" w:hAnsi="Courier New" w:cs="Courier New" w:hint="default"/>
      </w:rPr>
    </w:lvl>
    <w:lvl w:ilvl="8" w:tplc="0C090005" w:tentative="1">
      <w:start w:val="1"/>
      <w:numFmt w:val="bullet"/>
      <w:lvlText w:val=""/>
      <w:lvlJc w:val="left"/>
      <w:pPr>
        <w:ind w:left="7923"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0442396"/>
    <w:multiLevelType w:val="hybridMultilevel"/>
    <w:tmpl w:val="545CB4F6"/>
    <w:lvl w:ilvl="0" w:tplc="F446CD8E">
      <w:start w:val="1"/>
      <w:numFmt w:val="bullet"/>
      <w:lvlText w:val="•"/>
      <w:lvlJc w:val="left"/>
      <w:pPr>
        <w:ind w:left="1083" w:hanging="360"/>
      </w:pPr>
      <w:rPr>
        <w:rFonts w:ascii="Arial" w:hAnsi="Arial" w:hint="default"/>
        <w:b w:val="0"/>
        <w:i w:val="0"/>
        <w:color w:val="auto"/>
        <w:sz w:val="22"/>
        <w:szCs w:val="18"/>
      </w:rPr>
    </w:lvl>
    <w:lvl w:ilvl="1" w:tplc="C55AC168">
      <w:start w:val="1"/>
      <w:numFmt w:val="bullet"/>
      <w:lvlText w:val=""/>
      <w:lvlJc w:val="left"/>
      <w:pPr>
        <w:ind w:left="1803" w:hanging="360"/>
      </w:pPr>
      <w:rPr>
        <w:rFonts w:ascii="Symbol" w:hAnsi="Symbol"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F5A49DD"/>
    <w:multiLevelType w:val="hybridMultilevel"/>
    <w:tmpl w:val="B28A104E"/>
    <w:lvl w:ilvl="0" w:tplc="0C090001">
      <w:start w:val="1"/>
      <w:numFmt w:val="bullet"/>
      <w:lvlText w:val=""/>
      <w:lvlJc w:val="left"/>
      <w:pPr>
        <w:ind w:left="2163" w:hanging="360"/>
      </w:pPr>
      <w:rPr>
        <w:rFonts w:ascii="Symbol" w:hAnsi="Symbol" w:hint="default"/>
      </w:rPr>
    </w:lvl>
    <w:lvl w:ilvl="1" w:tplc="0C090003">
      <w:start w:val="1"/>
      <w:numFmt w:val="bullet"/>
      <w:lvlText w:val="o"/>
      <w:lvlJc w:val="left"/>
      <w:pPr>
        <w:ind w:left="2883" w:hanging="360"/>
      </w:pPr>
      <w:rPr>
        <w:rFonts w:ascii="Courier New" w:hAnsi="Courier New" w:cs="Courier New" w:hint="default"/>
      </w:rPr>
    </w:lvl>
    <w:lvl w:ilvl="2" w:tplc="0C090005" w:tentative="1">
      <w:start w:val="1"/>
      <w:numFmt w:val="bullet"/>
      <w:lvlText w:val=""/>
      <w:lvlJc w:val="left"/>
      <w:pPr>
        <w:ind w:left="3603" w:hanging="360"/>
      </w:pPr>
      <w:rPr>
        <w:rFonts w:ascii="Wingdings" w:hAnsi="Wingdings" w:hint="default"/>
      </w:rPr>
    </w:lvl>
    <w:lvl w:ilvl="3" w:tplc="0C090001" w:tentative="1">
      <w:start w:val="1"/>
      <w:numFmt w:val="bullet"/>
      <w:lvlText w:val=""/>
      <w:lvlJc w:val="left"/>
      <w:pPr>
        <w:ind w:left="4323" w:hanging="360"/>
      </w:pPr>
      <w:rPr>
        <w:rFonts w:ascii="Symbol" w:hAnsi="Symbol" w:hint="default"/>
      </w:rPr>
    </w:lvl>
    <w:lvl w:ilvl="4" w:tplc="0C090003" w:tentative="1">
      <w:start w:val="1"/>
      <w:numFmt w:val="bullet"/>
      <w:lvlText w:val="o"/>
      <w:lvlJc w:val="left"/>
      <w:pPr>
        <w:ind w:left="5043" w:hanging="360"/>
      </w:pPr>
      <w:rPr>
        <w:rFonts w:ascii="Courier New" w:hAnsi="Courier New" w:cs="Courier New" w:hint="default"/>
      </w:rPr>
    </w:lvl>
    <w:lvl w:ilvl="5" w:tplc="0C090005" w:tentative="1">
      <w:start w:val="1"/>
      <w:numFmt w:val="bullet"/>
      <w:lvlText w:val=""/>
      <w:lvlJc w:val="left"/>
      <w:pPr>
        <w:ind w:left="5763" w:hanging="360"/>
      </w:pPr>
      <w:rPr>
        <w:rFonts w:ascii="Wingdings" w:hAnsi="Wingdings" w:hint="default"/>
      </w:rPr>
    </w:lvl>
    <w:lvl w:ilvl="6" w:tplc="0C090001" w:tentative="1">
      <w:start w:val="1"/>
      <w:numFmt w:val="bullet"/>
      <w:lvlText w:val=""/>
      <w:lvlJc w:val="left"/>
      <w:pPr>
        <w:ind w:left="6483" w:hanging="360"/>
      </w:pPr>
      <w:rPr>
        <w:rFonts w:ascii="Symbol" w:hAnsi="Symbol" w:hint="default"/>
      </w:rPr>
    </w:lvl>
    <w:lvl w:ilvl="7" w:tplc="0C090003" w:tentative="1">
      <w:start w:val="1"/>
      <w:numFmt w:val="bullet"/>
      <w:lvlText w:val="o"/>
      <w:lvlJc w:val="left"/>
      <w:pPr>
        <w:ind w:left="7203" w:hanging="360"/>
      </w:pPr>
      <w:rPr>
        <w:rFonts w:ascii="Courier New" w:hAnsi="Courier New" w:cs="Courier New" w:hint="default"/>
      </w:rPr>
    </w:lvl>
    <w:lvl w:ilvl="8" w:tplc="0C090005" w:tentative="1">
      <w:start w:val="1"/>
      <w:numFmt w:val="bullet"/>
      <w:lvlText w:val=""/>
      <w:lvlJc w:val="left"/>
      <w:pPr>
        <w:ind w:left="792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C3E549B"/>
    <w:multiLevelType w:val="hybridMultilevel"/>
    <w:tmpl w:val="1728CEF6"/>
    <w:lvl w:ilvl="0" w:tplc="F446CD8E">
      <w:start w:val="1"/>
      <w:numFmt w:val="bullet"/>
      <w:lvlText w:val="•"/>
      <w:lvlJc w:val="left"/>
      <w:pPr>
        <w:ind w:left="1083" w:hanging="360"/>
      </w:pPr>
      <w:rPr>
        <w:rFonts w:ascii="Arial" w:hAnsi="Arial" w:hint="default"/>
        <w:b w:val="0"/>
        <w:i w:val="0"/>
        <w:color w:val="auto"/>
        <w:sz w:val="22"/>
        <w:szCs w:val="18"/>
      </w:rPr>
    </w:lvl>
    <w:lvl w:ilvl="1" w:tplc="0C09000F">
      <w:start w:val="1"/>
      <w:numFmt w:val="decimal"/>
      <w:lvlText w:val="%2."/>
      <w:lvlJc w:val="left"/>
      <w:pPr>
        <w:ind w:left="1803" w:hanging="360"/>
      </w:pPr>
      <w:rPr>
        <w:rFonts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3"/>
  </w:num>
  <w:num w:numId="4">
    <w:abstractNumId w:val="17"/>
  </w:num>
  <w:num w:numId="5">
    <w:abstractNumId w:val="1"/>
  </w:num>
  <w:num w:numId="6">
    <w:abstractNumId w:val="8"/>
  </w:num>
  <w:num w:numId="7">
    <w:abstractNumId w:val="2"/>
  </w:num>
  <w:num w:numId="8">
    <w:abstractNumId w:val="0"/>
  </w:num>
  <w:num w:numId="9">
    <w:abstractNumId w:val="16"/>
  </w:num>
  <w:num w:numId="10">
    <w:abstractNumId w:val="11"/>
  </w:num>
  <w:num w:numId="11">
    <w:abstractNumId w:val="14"/>
  </w:num>
  <w:num w:numId="12">
    <w:abstractNumId w:val="12"/>
  </w:num>
  <w:num w:numId="13">
    <w:abstractNumId w:val="18"/>
  </w:num>
  <w:num w:numId="14">
    <w:abstractNumId w:val="4"/>
  </w:num>
  <w:num w:numId="15">
    <w:abstractNumId w:val="5"/>
  </w:num>
  <w:num w:numId="16">
    <w:abstractNumId w:val="15"/>
  </w:num>
  <w:num w:numId="17">
    <w:abstractNumId w:val="10"/>
  </w:num>
  <w:num w:numId="18">
    <w:abstractNumId w:val="13"/>
  </w:num>
  <w:num w:numId="19">
    <w:abstractNumId w:val="7"/>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7C5"/>
    <w:rsid w:val="000014B9"/>
    <w:rsid w:val="00005A15"/>
    <w:rsid w:val="0001108F"/>
    <w:rsid w:val="000115E2"/>
    <w:rsid w:val="0001296A"/>
    <w:rsid w:val="00016803"/>
    <w:rsid w:val="00021DA1"/>
    <w:rsid w:val="00023992"/>
    <w:rsid w:val="00041E59"/>
    <w:rsid w:val="000532DF"/>
    <w:rsid w:val="00064BFE"/>
    <w:rsid w:val="00070B3E"/>
    <w:rsid w:val="00071F95"/>
    <w:rsid w:val="000737BB"/>
    <w:rsid w:val="00074E47"/>
    <w:rsid w:val="0009093B"/>
    <w:rsid w:val="000A5441"/>
    <w:rsid w:val="000E2C86"/>
    <w:rsid w:val="000F29F2"/>
    <w:rsid w:val="00101659"/>
    <w:rsid w:val="001078BF"/>
    <w:rsid w:val="00133957"/>
    <w:rsid w:val="001372F6"/>
    <w:rsid w:val="00144385"/>
    <w:rsid w:val="00151D93"/>
    <w:rsid w:val="00156EF3"/>
    <w:rsid w:val="00176E4F"/>
    <w:rsid w:val="0018546B"/>
    <w:rsid w:val="001A6A3E"/>
    <w:rsid w:val="001A7B6D"/>
    <w:rsid w:val="001B34D5"/>
    <w:rsid w:val="001B513A"/>
    <w:rsid w:val="001C0A75"/>
    <w:rsid w:val="001C1306"/>
    <w:rsid w:val="001C7886"/>
    <w:rsid w:val="001D5C1B"/>
    <w:rsid w:val="001D7F5B"/>
    <w:rsid w:val="001E16BC"/>
    <w:rsid w:val="001E16DF"/>
    <w:rsid w:val="001F2BA5"/>
    <w:rsid w:val="001F308D"/>
    <w:rsid w:val="00201A7C"/>
    <w:rsid w:val="0021210E"/>
    <w:rsid w:val="0021414D"/>
    <w:rsid w:val="00223124"/>
    <w:rsid w:val="002323C1"/>
    <w:rsid w:val="00233143"/>
    <w:rsid w:val="00234444"/>
    <w:rsid w:val="00242293"/>
    <w:rsid w:val="00244EA7"/>
    <w:rsid w:val="00262FC3"/>
    <w:rsid w:val="00276DB8"/>
    <w:rsid w:val="00282664"/>
    <w:rsid w:val="00285FB8"/>
    <w:rsid w:val="0029120C"/>
    <w:rsid w:val="002A4CD3"/>
    <w:rsid w:val="002C55E9"/>
    <w:rsid w:val="002C58B8"/>
    <w:rsid w:val="002D0B77"/>
    <w:rsid w:val="002D0C8B"/>
    <w:rsid w:val="002D259E"/>
    <w:rsid w:val="002D330A"/>
    <w:rsid w:val="002E193E"/>
    <w:rsid w:val="00310A6A"/>
    <w:rsid w:val="00337E82"/>
    <w:rsid w:val="003466E9"/>
    <w:rsid w:val="00350BB1"/>
    <w:rsid w:val="00352C83"/>
    <w:rsid w:val="00366805"/>
    <w:rsid w:val="0037067D"/>
    <w:rsid w:val="0038735B"/>
    <w:rsid w:val="003916D1"/>
    <w:rsid w:val="003A21F0"/>
    <w:rsid w:val="003A58BA"/>
    <w:rsid w:val="003A5AE7"/>
    <w:rsid w:val="003A6B87"/>
    <w:rsid w:val="003A7221"/>
    <w:rsid w:val="003A75A1"/>
    <w:rsid w:val="003B72AE"/>
    <w:rsid w:val="003C13AE"/>
    <w:rsid w:val="003D2E73"/>
    <w:rsid w:val="003D6B4C"/>
    <w:rsid w:val="003E265C"/>
    <w:rsid w:val="003E72B6"/>
    <w:rsid w:val="003E7BBE"/>
    <w:rsid w:val="003F2814"/>
    <w:rsid w:val="004127E3"/>
    <w:rsid w:val="00431BED"/>
    <w:rsid w:val="0043212E"/>
    <w:rsid w:val="00434366"/>
    <w:rsid w:val="00434ECE"/>
    <w:rsid w:val="00444423"/>
    <w:rsid w:val="00452F3E"/>
    <w:rsid w:val="004640AE"/>
    <w:rsid w:val="00475172"/>
    <w:rsid w:val="004758B0"/>
    <w:rsid w:val="004812F7"/>
    <w:rsid w:val="004832D2"/>
    <w:rsid w:val="00485559"/>
    <w:rsid w:val="004A142B"/>
    <w:rsid w:val="004A44E8"/>
    <w:rsid w:val="004A7706"/>
    <w:rsid w:val="004B29B7"/>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27C8"/>
    <w:rsid w:val="005446D1"/>
    <w:rsid w:val="00556C4C"/>
    <w:rsid w:val="00557369"/>
    <w:rsid w:val="00564ADD"/>
    <w:rsid w:val="005708EB"/>
    <w:rsid w:val="00575BC6"/>
    <w:rsid w:val="005833B5"/>
    <w:rsid w:val="00583902"/>
    <w:rsid w:val="005A3AA5"/>
    <w:rsid w:val="005A6C9C"/>
    <w:rsid w:val="005A74DC"/>
    <w:rsid w:val="005B5146"/>
    <w:rsid w:val="005C6985"/>
    <w:rsid w:val="005F027A"/>
    <w:rsid w:val="005F33CC"/>
    <w:rsid w:val="006121D4"/>
    <w:rsid w:val="00613B49"/>
    <w:rsid w:val="00620E8E"/>
    <w:rsid w:val="006317EE"/>
    <w:rsid w:val="00633CFE"/>
    <w:rsid w:val="00634FCA"/>
    <w:rsid w:val="00636119"/>
    <w:rsid w:val="00643D1B"/>
    <w:rsid w:val="00645047"/>
    <w:rsid w:val="006452B8"/>
    <w:rsid w:val="00652E62"/>
    <w:rsid w:val="00686A49"/>
    <w:rsid w:val="006879A2"/>
    <w:rsid w:val="00687B62"/>
    <w:rsid w:val="00690C44"/>
    <w:rsid w:val="006969D9"/>
    <w:rsid w:val="006A2B68"/>
    <w:rsid w:val="006B6DDD"/>
    <w:rsid w:val="006C2F32"/>
    <w:rsid w:val="006D4448"/>
    <w:rsid w:val="006E2C4D"/>
    <w:rsid w:val="00705EEC"/>
    <w:rsid w:val="00707741"/>
    <w:rsid w:val="007134FE"/>
    <w:rsid w:val="00722769"/>
    <w:rsid w:val="00727901"/>
    <w:rsid w:val="0073075B"/>
    <w:rsid w:val="007341FF"/>
    <w:rsid w:val="007404E9"/>
    <w:rsid w:val="007444CF"/>
    <w:rsid w:val="00757A91"/>
    <w:rsid w:val="0076523B"/>
    <w:rsid w:val="00771B60"/>
    <w:rsid w:val="00781D77"/>
    <w:rsid w:val="00783549"/>
    <w:rsid w:val="007860B7"/>
    <w:rsid w:val="00786DC8"/>
    <w:rsid w:val="007D5A78"/>
    <w:rsid w:val="007D6763"/>
    <w:rsid w:val="007E3BD1"/>
    <w:rsid w:val="007F1563"/>
    <w:rsid w:val="007F1EB2"/>
    <w:rsid w:val="007F44DB"/>
    <w:rsid w:val="007F5A8B"/>
    <w:rsid w:val="00803E69"/>
    <w:rsid w:val="00817D51"/>
    <w:rsid w:val="00823530"/>
    <w:rsid w:val="00823FF4"/>
    <w:rsid w:val="00830267"/>
    <w:rsid w:val="008306E7"/>
    <w:rsid w:val="00834BC8"/>
    <w:rsid w:val="00837FD6"/>
    <w:rsid w:val="00847B60"/>
    <w:rsid w:val="00850243"/>
    <w:rsid w:val="008545EB"/>
    <w:rsid w:val="008607C5"/>
    <w:rsid w:val="00865011"/>
    <w:rsid w:val="00865EE6"/>
    <w:rsid w:val="008757DB"/>
    <w:rsid w:val="0088628A"/>
    <w:rsid w:val="00886790"/>
    <w:rsid w:val="008908DE"/>
    <w:rsid w:val="008A12ED"/>
    <w:rsid w:val="008A39D3"/>
    <w:rsid w:val="008B2C77"/>
    <w:rsid w:val="008B4AD2"/>
    <w:rsid w:val="008E260C"/>
    <w:rsid w:val="008E39BE"/>
    <w:rsid w:val="008E62EC"/>
    <w:rsid w:val="008F32F6"/>
    <w:rsid w:val="00916CD7"/>
    <w:rsid w:val="00920927"/>
    <w:rsid w:val="00921B38"/>
    <w:rsid w:val="00923720"/>
    <w:rsid w:val="009278C9"/>
    <w:rsid w:val="009527CB"/>
    <w:rsid w:val="00953835"/>
    <w:rsid w:val="00960F6C"/>
    <w:rsid w:val="00965475"/>
    <w:rsid w:val="00970747"/>
    <w:rsid w:val="009A5900"/>
    <w:rsid w:val="009A6E6C"/>
    <w:rsid w:val="009A6F3F"/>
    <w:rsid w:val="009B331A"/>
    <w:rsid w:val="009C2650"/>
    <w:rsid w:val="009C6126"/>
    <w:rsid w:val="009D15E2"/>
    <w:rsid w:val="009D15FE"/>
    <w:rsid w:val="009D5D2C"/>
    <w:rsid w:val="009F0DCC"/>
    <w:rsid w:val="009F11CA"/>
    <w:rsid w:val="00A0695B"/>
    <w:rsid w:val="00A13052"/>
    <w:rsid w:val="00A14FD4"/>
    <w:rsid w:val="00A216A8"/>
    <w:rsid w:val="00A223A6"/>
    <w:rsid w:val="00A5092E"/>
    <w:rsid w:val="00A56E14"/>
    <w:rsid w:val="00A6476B"/>
    <w:rsid w:val="00A76C6C"/>
    <w:rsid w:val="00A838E7"/>
    <w:rsid w:val="00A92DD1"/>
    <w:rsid w:val="00AA5338"/>
    <w:rsid w:val="00AB1B8E"/>
    <w:rsid w:val="00AC0696"/>
    <w:rsid w:val="00AC4C98"/>
    <w:rsid w:val="00AC5F6B"/>
    <w:rsid w:val="00AD106B"/>
    <w:rsid w:val="00AD3896"/>
    <w:rsid w:val="00AD5B47"/>
    <w:rsid w:val="00AE1ED9"/>
    <w:rsid w:val="00AE32CB"/>
    <w:rsid w:val="00AF3957"/>
    <w:rsid w:val="00B12013"/>
    <w:rsid w:val="00B16E19"/>
    <w:rsid w:val="00B22C67"/>
    <w:rsid w:val="00B3508F"/>
    <w:rsid w:val="00B37E10"/>
    <w:rsid w:val="00B443EE"/>
    <w:rsid w:val="00B560C8"/>
    <w:rsid w:val="00B61150"/>
    <w:rsid w:val="00B64AA4"/>
    <w:rsid w:val="00B65BC7"/>
    <w:rsid w:val="00B746B9"/>
    <w:rsid w:val="00B848D4"/>
    <w:rsid w:val="00B865B7"/>
    <w:rsid w:val="00B95D03"/>
    <w:rsid w:val="00BA1CB1"/>
    <w:rsid w:val="00BA4178"/>
    <w:rsid w:val="00BA482D"/>
    <w:rsid w:val="00BB23F4"/>
    <w:rsid w:val="00BC5075"/>
    <w:rsid w:val="00BC5419"/>
    <w:rsid w:val="00BD19A0"/>
    <w:rsid w:val="00BD3B0F"/>
    <w:rsid w:val="00BF1D4C"/>
    <w:rsid w:val="00BF3F0A"/>
    <w:rsid w:val="00C143C3"/>
    <w:rsid w:val="00C1739B"/>
    <w:rsid w:val="00C21ADE"/>
    <w:rsid w:val="00C26067"/>
    <w:rsid w:val="00C30A29"/>
    <w:rsid w:val="00C317DC"/>
    <w:rsid w:val="00C31CFC"/>
    <w:rsid w:val="00C578E9"/>
    <w:rsid w:val="00C702C2"/>
    <w:rsid w:val="00C70626"/>
    <w:rsid w:val="00C72860"/>
    <w:rsid w:val="00C73B90"/>
    <w:rsid w:val="00C75B53"/>
    <w:rsid w:val="00C96AF3"/>
    <w:rsid w:val="00C97CCC"/>
    <w:rsid w:val="00CA0274"/>
    <w:rsid w:val="00CB746F"/>
    <w:rsid w:val="00CC451E"/>
    <w:rsid w:val="00CD4E9D"/>
    <w:rsid w:val="00CD4F4D"/>
    <w:rsid w:val="00CD705D"/>
    <w:rsid w:val="00CE7D19"/>
    <w:rsid w:val="00CF0CF5"/>
    <w:rsid w:val="00CF2B3E"/>
    <w:rsid w:val="00D0201F"/>
    <w:rsid w:val="00D03685"/>
    <w:rsid w:val="00D036E6"/>
    <w:rsid w:val="00D07D4E"/>
    <w:rsid w:val="00D115AA"/>
    <w:rsid w:val="00D145BE"/>
    <w:rsid w:val="00D20C57"/>
    <w:rsid w:val="00D23313"/>
    <w:rsid w:val="00D25D16"/>
    <w:rsid w:val="00D25DEB"/>
    <w:rsid w:val="00D32124"/>
    <w:rsid w:val="00D54C76"/>
    <w:rsid w:val="00D71E43"/>
    <w:rsid w:val="00D727F3"/>
    <w:rsid w:val="00D73695"/>
    <w:rsid w:val="00D810DE"/>
    <w:rsid w:val="00D87D32"/>
    <w:rsid w:val="00D92C83"/>
    <w:rsid w:val="00DA0A81"/>
    <w:rsid w:val="00DA3C10"/>
    <w:rsid w:val="00DA53B5"/>
    <w:rsid w:val="00DC12F0"/>
    <w:rsid w:val="00DC1D69"/>
    <w:rsid w:val="00DC5A3A"/>
    <w:rsid w:val="00E01B30"/>
    <w:rsid w:val="00E238E6"/>
    <w:rsid w:val="00E35064"/>
    <w:rsid w:val="00E3681D"/>
    <w:rsid w:val="00E36BAD"/>
    <w:rsid w:val="00E501F0"/>
    <w:rsid w:val="00E7364E"/>
    <w:rsid w:val="00E849BA"/>
    <w:rsid w:val="00E84DEE"/>
    <w:rsid w:val="00E91BFF"/>
    <w:rsid w:val="00E92933"/>
    <w:rsid w:val="00EB0AA4"/>
    <w:rsid w:val="00EB5C88"/>
    <w:rsid w:val="00EC0469"/>
    <w:rsid w:val="00EE5971"/>
    <w:rsid w:val="00EF01F8"/>
    <w:rsid w:val="00EF40EF"/>
    <w:rsid w:val="00F1480E"/>
    <w:rsid w:val="00F1497D"/>
    <w:rsid w:val="00F16AAC"/>
    <w:rsid w:val="00F2216F"/>
    <w:rsid w:val="00F438FC"/>
    <w:rsid w:val="00F5616F"/>
    <w:rsid w:val="00F56827"/>
    <w:rsid w:val="00F61BC3"/>
    <w:rsid w:val="00F65EF0"/>
    <w:rsid w:val="00F67D7E"/>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F9F3960"/>
  <w15:docId w15:val="{4F69B943-1520-4B8B-83B5-A3F51ED7D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spacing w:after="0" w:line="240" w:lineRule="auto"/>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5831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17076657">
      <w:bodyDiv w:val="1"/>
      <w:marLeft w:val="0"/>
      <w:marRight w:val="0"/>
      <w:marTop w:val="0"/>
      <w:marBottom w:val="0"/>
      <w:divBdr>
        <w:top w:val="none" w:sz="0" w:space="0" w:color="auto"/>
        <w:left w:val="none" w:sz="0" w:space="0" w:color="auto"/>
        <w:bottom w:val="none" w:sz="0" w:space="0" w:color="auto"/>
        <w:right w:val="none" w:sz="0" w:space="0" w:color="auto"/>
      </w:divBdr>
    </w:div>
    <w:div w:id="170100529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mon\Desktop\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dc830442-ffef-460d-aa56-305a1c6966cd">STA approval</Status>
    <Assigned_x0020_to0 xmlns="dc830442-ffef-460d-aa56-305a1c6966cd">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42E47440A13248B497FE5DA10ABA26" ma:contentTypeVersion="4" ma:contentTypeDescription="Create a new document." ma:contentTypeScope="" ma:versionID="b12ca16fdde9dd791084e02b191929a8">
  <xsd:schema xmlns:xsd="http://www.w3.org/2001/XMLSchema" xmlns:xs="http://www.w3.org/2001/XMLSchema" xmlns:p="http://schemas.microsoft.com/office/2006/metadata/properties" xmlns:ns2="dc830442-ffef-460d-aa56-305a1c6966cd" targetNamespace="http://schemas.microsoft.com/office/2006/metadata/properties" ma:root="true" ma:fieldsID="751a695c216b7542276061d3d8016ccd" ns2:_="">
    <xsd:import namespace="dc830442-ffef-460d-aa56-305a1c6966cd"/>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830442-ffef-460d-aa56-305a1c6966cd"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dc830442-ffef-460d-aa56-305a1c6966cd"/>
    <ds:schemaRef ds:uri="http://www.w3.org/XML/1998/namespace"/>
    <ds:schemaRef ds:uri="http://purl.org/dc/elements/1.1/"/>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8FA0173-9B8B-4468-9D60-26A985E3F4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830442-ffef-460d-aa56-305a1c696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FE09EF-874C-472E-905A-FDB240189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14</TotalTime>
  <Pages>3</Pages>
  <Words>1055</Words>
  <Characters>6018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ACMCAS401 Manage compliance in the companion animal industry</vt:lpstr>
    </vt:vector>
  </TitlesOfParts>
  <Company>AgriFood Skills Australia</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ACMCAS401 Manage compliance in the companion animal industry</dc:title>
  <dc:creator>eamon cole-flynn</dc:creator>
  <cp:lastModifiedBy>Wayne Jones</cp:lastModifiedBy>
  <cp:revision>10</cp:revision>
  <cp:lastPrinted>2016-05-27T05:21:00Z</cp:lastPrinted>
  <dcterms:created xsi:type="dcterms:W3CDTF">2017-07-13T04:55:00Z</dcterms:created>
  <dcterms:modified xsi:type="dcterms:W3CDTF">2017-08-16T08:20:00Z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0x0101000642E47440A13248B497FE5DA10ABA26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_DocHome">
    <vt:i4>282753928</vt:i4>
  </property>
</Properties>
</file>